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82D" w:rsidRPr="00E84D8A" w:rsidRDefault="00980870" w:rsidP="002725E5">
      <w:pPr>
        <w:ind w:left="720" w:hanging="720"/>
        <w:rPr>
          <w:b/>
          <w:sz w:val="32"/>
        </w:rPr>
      </w:pPr>
      <w:r w:rsidRPr="00E84D8A">
        <w:rPr>
          <w:b/>
          <w:sz w:val="32"/>
        </w:rPr>
        <w:t>Ethics and IRB Protocol Confirmation</w:t>
      </w:r>
    </w:p>
    <w:p w:rsidR="00F00990" w:rsidRDefault="00F00990" w:rsidP="00DB7A42">
      <w:pPr>
        <w:rPr>
          <w:b/>
        </w:rPr>
      </w:pPr>
    </w:p>
    <w:p w:rsidR="001577E3" w:rsidRPr="00E84D8A" w:rsidRDefault="001577E3" w:rsidP="00DB7A42">
      <w:pPr>
        <w:rPr>
          <w:i/>
          <w:sz w:val="24"/>
          <w:szCs w:val="20"/>
        </w:rPr>
      </w:pPr>
      <w:r w:rsidRPr="00E84D8A">
        <w:rPr>
          <w:i/>
          <w:sz w:val="24"/>
          <w:szCs w:val="20"/>
        </w:rPr>
        <w:t>Do not convert this document to PDF.</w:t>
      </w:r>
      <w:r w:rsidR="002725E5" w:rsidRPr="00E84D8A">
        <w:rPr>
          <w:i/>
          <w:sz w:val="24"/>
          <w:szCs w:val="20"/>
        </w:rPr>
        <w:t xml:space="preserve"> </w:t>
      </w:r>
      <w:r w:rsidRPr="00E84D8A">
        <w:rPr>
          <w:i/>
          <w:sz w:val="24"/>
          <w:szCs w:val="20"/>
        </w:rPr>
        <w:t>Signatures are not necessary.</w:t>
      </w:r>
    </w:p>
    <w:p w:rsidR="00683109" w:rsidRDefault="00683109" w:rsidP="00E84D8A">
      <w:pPr>
        <w:rPr>
          <w:b/>
          <w:color w:val="000000" w:themeColor="text1"/>
          <w:sz w:val="24"/>
          <w:szCs w:val="20"/>
        </w:rPr>
      </w:pPr>
    </w:p>
    <w:p w:rsidR="00E84D8A" w:rsidRPr="00E84D8A" w:rsidRDefault="00E84D8A" w:rsidP="00E84D8A">
      <w:pPr>
        <w:rPr>
          <w:b/>
          <w:color w:val="000000" w:themeColor="text1"/>
          <w:sz w:val="28"/>
          <w:szCs w:val="20"/>
        </w:rPr>
      </w:pPr>
      <w:r w:rsidRPr="00E84D8A">
        <w:rPr>
          <w:b/>
          <w:color w:val="000000" w:themeColor="text1"/>
          <w:sz w:val="28"/>
          <w:szCs w:val="20"/>
        </w:rPr>
        <w:t>Experiments with Humans</w:t>
      </w:r>
    </w:p>
    <w:p w:rsidR="00E84D8A" w:rsidRPr="00E84D8A" w:rsidRDefault="00E84D8A" w:rsidP="00E84D8A">
      <w:pPr>
        <w:rPr>
          <w:b/>
          <w:color w:val="000000" w:themeColor="text1"/>
          <w:sz w:val="24"/>
          <w:szCs w:val="20"/>
        </w:rPr>
      </w:pPr>
    </w:p>
    <w:p w:rsidR="00683109" w:rsidRPr="00E84D8A" w:rsidRDefault="00683109" w:rsidP="00683109">
      <w:pPr>
        <w:pStyle w:val="ListParagraph"/>
        <w:ind w:left="0"/>
        <w:rPr>
          <w:b/>
          <w:color w:val="000000" w:themeColor="text1"/>
          <w:sz w:val="24"/>
          <w:szCs w:val="20"/>
        </w:rPr>
      </w:pPr>
      <w:r w:rsidRPr="00E84D8A">
        <w:rPr>
          <w:b/>
          <w:color w:val="000000" w:themeColor="text1"/>
          <w:sz w:val="24"/>
          <w:szCs w:val="20"/>
        </w:rPr>
        <w:t>Informed consent and patient details</w:t>
      </w:r>
    </w:p>
    <w:p w:rsidR="0038743D" w:rsidRPr="00E84D8A" w:rsidRDefault="0038743D" w:rsidP="00683109">
      <w:pPr>
        <w:pStyle w:val="ListParagraph"/>
        <w:ind w:left="0"/>
        <w:rPr>
          <w:b/>
          <w:color w:val="000000" w:themeColor="text1"/>
          <w:sz w:val="24"/>
          <w:szCs w:val="20"/>
        </w:rPr>
      </w:pPr>
    </w:p>
    <w:p w:rsidR="0038743D" w:rsidRPr="00E84D8A" w:rsidRDefault="006A7BD7" w:rsidP="0038743D">
      <w:pPr>
        <w:pStyle w:val="ListParagraph"/>
        <w:ind w:left="0"/>
        <w:rPr>
          <w:color w:val="000000" w:themeColor="text1"/>
          <w:sz w:val="24"/>
          <w:szCs w:val="20"/>
        </w:rPr>
      </w:pPr>
      <w:r w:rsidRPr="00E84D8A">
        <w:rPr>
          <w:color w:val="000000" w:themeColor="text1"/>
          <w:sz w:val="24"/>
          <w:szCs w:val="20"/>
        </w:rPr>
        <w:t xml:space="preserve">Studies on patients or volunteers require ethics committee approval and informed consent, which must be documented in the submission. </w:t>
      </w:r>
      <w:r w:rsidR="0038743D" w:rsidRPr="00E84D8A">
        <w:rPr>
          <w:color w:val="000000" w:themeColor="text1"/>
          <w:sz w:val="24"/>
          <w:szCs w:val="20"/>
        </w:rPr>
        <w:t xml:space="preserve">If the work involves the use of human subjects, the author(s) should ensure that the work described has been carried out in accordance with </w:t>
      </w:r>
      <w:hyperlink r:id="rId8" w:history="1">
        <w:r w:rsidR="0038743D" w:rsidRPr="00E84D8A">
          <w:rPr>
            <w:rStyle w:val="Hyperlink"/>
            <w:sz w:val="24"/>
            <w:szCs w:val="20"/>
          </w:rPr>
          <w:t>The Code of Ethics of the World Medical Association (Declaration of Helsinki)</w:t>
        </w:r>
      </w:hyperlink>
      <w:r w:rsidR="0038743D" w:rsidRPr="00E84D8A">
        <w:rPr>
          <w:color w:val="000000" w:themeColor="text1"/>
          <w:sz w:val="24"/>
          <w:szCs w:val="20"/>
        </w:rPr>
        <w:t xml:space="preserve"> for experiments involving humans. The manuscript should be in line with the </w:t>
      </w:r>
      <w:hyperlink r:id="rId9" w:history="1">
        <w:r w:rsidR="0038743D" w:rsidRPr="00E84D8A">
          <w:rPr>
            <w:rStyle w:val="Hyperlink"/>
            <w:sz w:val="24"/>
            <w:szCs w:val="20"/>
          </w:rPr>
          <w:t>Recommendations for the Conduct, Reporting, Editing and Publication of Scholarly Work in Medical Journals</w:t>
        </w:r>
      </w:hyperlink>
      <w:r w:rsidR="0038743D" w:rsidRPr="00E84D8A">
        <w:rPr>
          <w:color w:val="000000" w:themeColor="text1"/>
          <w:sz w:val="24"/>
          <w:szCs w:val="20"/>
        </w:rPr>
        <w:t xml:space="preserve"> and aim for the inclusion of representative human populations (sex, age and ethnicity) as per those recommendations. The terms sex and gender should be used correctly.</w:t>
      </w:r>
    </w:p>
    <w:p w:rsidR="006A7BD7" w:rsidRPr="00E84D8A" w:rsidRDefault="006A7BD7" w:rsidP="0038743D">
      <w:pPr>
        <w:pStyle w:val="ListParagraph"/>
        <w:ind w:left="0"/>
        <w:rPr>
          <w:color w:val="000000" w:themeColor="text1"/>
          <w:sz w:val="24"/>
          <w:szCs w:val="20"/>
        </w:rPr>
      </w:pPr>
    </w:p>
    <w:p w:rsidR="006A7BD7" w:rsidRPr="00E84D8A" w:rsidRDefault="006A7BD7" w:rsidP="0038743D">
      <w:pPr>
        <w:pStyle w:val="ListParagraph"/>
        <w:ind w:left="0"/>
        <w:rPr>
          <w:color w:val="000000" w:themeColor="text1"/>
          <w:sz w:val="24"/>
          <w:szCs w:val="20"/>
        </w:rPr>
      </w:pPr>
      <w:r w:rsidRPr="00E84D8A">
        <w:rPr>
          <w:color w:val="000000" w:themeColor="text1"/>
          <w:sz w:val="24"/>
          <w:szCs w:val="20"/>
        </w:rPr>
        <w:t xml:space="preserve">Written consents must be retained by the author, but copies should NOT be provided to the journal as part of the submission. Only if specifically requested by the journal, in exceptional circumstances (for example if a legal issue arises), the author must provide copies of the consents or evidence that such consents have been obtained. For more information, please review the </w:t>
      </w:r>
      <w:hyperlink r:id="rId10" w:history="1">
        <w:r w:rsidRPr="00E84D8A">
          <w:rPr>
            <w:rStyle w:val="Hyperlink"/>
            <w:sz w:val="24"/>
            <w:szCs w:val="20"/>
          </w:rPr>
          <w:t>Elsevier Policy on the Use of Images or Personal Information of Patients or other Individuals</w:t>
        </w:r>
      </w:hyperlink>
      <w:r w:rsidRPr="00E84D8A">
        <w:rPr>
          <w:color w:val="000000" w:themeColor="text1"/>
          <w:sz w:val="24"/>
          <w:szCs w:val="20"/>
        </w:rPr>
        <w:t>.</w:t>
      </w:r>
    </w:p>
    <w:p w:rsidR="002F70AF" w:rsidRDefault="002F70AF" w:rsidP="0038743D">
      <w:pPr>
        <w:pStyle w:val="ListParagraph"/>
        <w:ind w:left="0"/>
        <w:rPr>
          <w:color w:val="000000" w:themeColor="text1"/>
          <w:sz w:val="24"/>
          <w:szCs w:val="20"/>
        </w:rPr>
      </w:pPr>
    </w:p>
    <w:p w:rsidR="002F70AF" w:rsidRPr="00E84D8A" w:rsidRDefault="002F70AF" w:rsidP="0038743D">
      <w:pPr>
        <w:pStyle w:val="ListParagraph"/>
        <w:ind w:left="0"/>
        <w:rPr>
          <w:color w:val="000000" w:themeColor="text1"/>
          <w:sz w:val="24"/>
          <w:szCs w:val="20"/>
        </w:rPr>
      </w:pPr>
    </w:p>
    <w:p w:rsidR="00E9066F" w:rsidRDefault="00E9066F" w:rsidP="00E9066F">
      <w:pPr>
        <w:pStyle w:val="ListParagraph"/>
        <w:numPr>
          <w:ilvl w:val="0"/>
          <w:numId w:val="1"/>
        </w:numPr>
        <w:rPr>
          <w:color w:val="000000" w:themeColor="text1"/>
          <w:sz w:val="24"/>
          <w:szCs w:val="20"/>
        </w:rPr>
      </w:pPr>
      <w:r w:rsidRPr="00E84D8A">
        <w:rPr>
          <w:rFonts w:cs="Times New Roman"/>
          <w:sz w:val="24"/>
          <w:szCs w:val="20"/>
          <w:shd w:val="clear" w:color="auto" w:fill="D0CECE" w:themeFill="background2" w:themeFillShade="E6"/>
        </w:rPr>
        <w:t>__</w:t>
      </w:r>
      <w:r w:rsidR="00FB7D0F">
        <w:rPr>
          <w:color w:val="000000" w:themeColor="text1"/>
          <w:sz w:val="24"/>
          <w:szCs w:val="20"/>
        </w:rPr>
        <w:t xml:space="preserve"> </w:t>
      </w:r>
      <w:proofErr w:type="gramStart"/>
      <w:r w:rsidR="00AA6645">
        <w:rPr>
          <w:color w:val="000000" w:themeColor="text1"/>
          <w:sz w:val="24"/>
          <w:szCs w:val="20"/>
        </w:rPr>
        <w:t>Our</w:t>
      </w:r>
      <w:proofErr w:type="gramEnd"/>
      <w:r w:rsidR="00FB7D0F">
        <w:rPr>
          <w:color w:val="000000" w:themeColor="text1"/>
          <w:sz w:val="24"/>
          <w:szCs w:val="20"/>
        </w:rPr>
        <w:t xml:space="preserve"> study</w:t>
      </w:r>
      <w:r w:rsidR="00C854B0">
        <w:rPr>
          <w:color w:val="000000" w:themeColor="text1"/>
          <w:sz w:val="24"/>
          <w:szCs w:val="20"/>
        </w:rPr>
        <w:t xml:space="preserve"> </w:t>
      </w:r>
      <w:r w:rsidR="00FB7D0F">
        <w:rPr>
          <w:color w:val="000000" w:themeColor="text1"/>
          <w:sz w:val="24"/>
          <w:szCs w:val="20"/>
        </w:rPr>
        <w:t>DID</w:t>
      </w:r>
      <w:r w:rsidR="00C854B0">
        <w:rPr>
          <w:color w:val="000000" w:themeColor="text1"/>
          <w:sz w:val="24"/>
          <w:szCs w:val="20"/>
        </w:rPr>
        <w:t xml:space="preserve"> NOT use</w:t>
      </w:r>
      <w:r w:rsidR="00FB7D0F">
        <w:rPr>
          <w:color w:val="000000" w:themeColor="text1"/>
          <w:sz w:val="24"/>
          <w:szCs w:val="20"/>
        </w:rPr>
        <w:t xml:space="preserve"> any human</w:t>
      </w:r>
      <w:r w:rsidR="00C854B0">
        <w:rPr>
          <w:color w:val="000000" w:themeColor="text1"/>
          <w:sz w:val="24"/>
          <w:szCs w:val="20"/>
        </w:rPr>
        <w:t xml:space="preserve"> patient samples</w:t>
      </w:r>
      <w:r w:rsidR="00FB7D0F">
        <w:rPr>
          <w:color w:val="000000" w:themeColor="text1"/>
          <w:sz w:val="24"/>
          <w:szCs w:val="20"/>
        </w:rPr>
        <w:t xml:space="preserve"> or specimens</w:t>
      </w:r>
      <w:r>
        <w:rPr>
          <w:color w:val="000000" w:themeColor="text1"/>
          <w:sz w:val="24"/>
          <w:szCs w:val="20"/>
        </w:rPr>
        <w:t>.</w:t>
      </w:r>
    </w:p>
    <w:p w:rsidR="00E9066F" w:rsidRPr="00E9066F" w:rsidRDefault="00E9066F" w:rsidP="00E9066F">
      <w:pPr>
        <w:pStyle w:val="ListParagraph"/>
        <w:rPr>
          <w:color w:val="000000" w:themeColor="text1"/>
          <w:sz w:val="24"/>
          <w:szCs w:val="20"/>
        </w:rPr>
      </w:pPr>
    </w:p>
    <w:p w:rsidR="00FB7D0F" w:rsidRDefault="006A7BD7" w:rsidP="006A7BD7">
      <w:pPr>
        <w:pStyle w:val="ListParagraph"/>
        <w:numPr>
          <w:ilvl w:val="0"/>
          <w:numId w:val="1"/>
        </w:numPr>
        <w:rPr>
          <w:color w:val="000000" w:themeColor="text1"/>
          <w:sz w:val="24"/>
          <w:szCs w:val="20"/>
        </w:rPr>
      </w:pPr>
      <w:r w:rsidRPr="00E84D8A">
        <w:rPr>
          <w:rFonts w:cs="Times New Roman"/>
          <w:sz w:val="24"/>
          <w:szCs w:val="20"/>
          <w:shd w:val="clear" w:color="auto" w:fill="D0CECE" w:themeFill="background2" w:themeFillShade="E6"/>
        </w:rPr>
        <w:t>__</w:t>
      </w:r>
      <w:r w:rsidRPr="00E84D8A">
        <w:rPr>
          <w:color w:val="000000" w:themeColor="text1"/>
          <w:sz w:val="24"/>
          <w:szCs w:val="20"/>
        </w:rPr>
        <w:t xml:space="preserve"> </w:t>
      </w:r>
      <w:r w:rsidR="00AA6645">
        <w:rPr>
          <w:color w:val="000000" w:themeColor="text1"/>
          <w:sz w:val="24"/>
          <w:szCs w:val="20"/>
        </w:rPr>
        <w:t>Our</w:t>
      </w:r>
      <w:r w:rsidRPr="00E84D8A">
        <w:rPr>
          <w:color w:val="000000" w:themeColor="text1"/>
          <w:sz w:val="24"/>
          <w:szCs w:val="20"/>
        </w:rPr>
        <w:t xml:space="preserve"> </w:t>
      </w:r>
      <w:r w:rsidR="00FB7D0F">
        <w:rPr>
          <w:color w:val="000000" w:themeColor="text1"/>
          <w:sz w:val="24"/>
          <w:szCs w:val="20"/>
        </w:rPr>
        <w:t>study used</w:t>
      </w:r>
      <w:r w:rsidR="00E9066F">
        <w:rPr>
          <w:color w:val="000000" w:themeColor="text1"/>
          <w:sz w:val="24"/>
          <w:szCs w:val="20"/>
        </w:rPr>
        <w:t xml:space="preserve"> </w:t>
      </w:r>
      <w:r w:rsidR="00FB7D0F">
        <w:rPr>
          <w:color w:val="000000" w:themeColor="text1"/>
          <w:sz w:val="24"/>
          <w:szCs w:val="20"/>
        </w:rPr>
        <w:t xml:space="preserve">patient specimens/samples, but </w:t>
      </w:r>
      <w:r w:rsidR="007C09E4" w:rsidRPr="007C09E4">
        <w:rPr>
          <w:b/>
          <w:color w:val="000000" w:themeColor="text1"/>
          <w:sz w:val="24"/>
          <w:szCs w:val="20"/>
        </w:rPr>
        <w:t>IS</w:t>
      </w:r>
      <w:r w:rsidR="00FB7D0F" w:rsidRPr="007C09E4">
        <w:rPr>
          <w:b/>
          <w:color w:val="000000" w:themeColor="text1"/>
          <w:sz w:val="24"/>
          <w:szCs w:val="20"/>
        </w:rPr>
        <w:t xml:space="preserve"> </w:t>
      </w:r>
      <w:r w:rsidR="007C09E4" w:rsidRPr="007C09E4">
        <w:rPr>
          <w:b/>
          <w:color w:val="000000" w:themeColor="text1"/>
          <w:sz w:val="24"/>
          <w:szCs w:val="20"/>
        </w:rPr>
        <w:t>NOT</w:t>
      </w:r>
      <w:r w:rsidR="00FB7D0F">
        <w:rPr>
          <w:color w:val="000000" w:themeColor="text1"/>
          <w:sz w:val="24"/>
          <w:szCs w:val="20"/>
        </w:rPr>
        <w:t xml:space="preserve"> considered </w:t>
      </w:r>
      <w:r w:rsidR="00FB7D0F" w:rsidRPr="007C09E4">
        <w:rPr>
          <w:b/>
          <w:color w:val="000000" w:themeColor="text1"/>
          <w:sz w:val="24"/>
          <w:szCs w:val="20"/>
        </w:rPr>
        <w:t>Human Subject Research</w:t>
      </w:r>
      <w:r w:rsidR="00DB40F6" w:rsidRPr="00DB40F6">
        <w:rPr>
          <w:color w:val="000000" w:themeColor="text1"/>
          <w:sz w:val="24"/>
          <w:szCs w:val="20"/>
        </w:rPr>
        <w:t>*</w:t>
      </w:r>
      <w:r w:rsidR="00FB7D0F">
        <w:rPr>
          <w:color w:val="000000" w:themeColor="text1"/>
          <w:sz w:val="24"/>
          <w:szCs w:val="20"/>
        </w:rPr>
        <w:t xml:space="preserve"> because:</w:t>
      </w:r>
    </w:p>
    <w:p w:rsidR="00FB7D0F" w:rsidRPr="00FB7D0F" w:rsidRDefault="00FB7D0F" w:rsidP="00FB7D0F">
      <w:pPr>
        <w:pStyle w:val="ListParagraph"/>
        <w:rPr>
          <w:color w:val="000000" w:themeColor="text1"/>
          <w:sz w:val="24"/>
          <w:szCs w:val="20"/>
        </w:rPr>
      </w:pPr>
    </w:p>
    <w:p w:rsidR="006A7BD7" w:rsidRDefault="00FB7D0F" w:rsidP="00FB7D0F">
      <w:pPr>
        <w:pStyle w:val="ListParagraph"/>
        <w:numPr>
          <w:ilvl w:val="1"/>
          <w:numId w:val="1"/>
        </w:numPr>
        <w:rPr>
          <w:color w:val="000000" w:themeColor="text1"/>
          <w:sz w:val="24"/>
          <w:szCs w:val="20"/>
        </w:rPr>
      </w:pPr>
      <w:r w:rsidRPr="00E84D8A">
        <w:rPr>
          <w:rFonts w:cs="Times New Roman"/>
          <w:sz w:val="24"/>
          <w:szCs w:val="20"/>
          <w:shd w:val="clear" w:color="auto" w:fill="D0CECE" w:themeFill="background2" w:themeFillShade="E6"/>
        </w:rPr>
        <w:t>__</w:t>
      </w:r>
      <w:r w:rsidRPr="00FB7D0F">
        <w:rPr>
          <w:rFonts w:cs="Times New Roman"/>
          <w:sz w:val="24"/>
          <w:szCs w:val="20"/>
        </w:rPr>
        <w:t xml:space="preserve"> </w:t>
      </w:r>
      <w:r>
        <w:rPr>
          <w:color w:val="000000" w:themeColor="text1"/>
          <w:sz w:val="24"/>
          <w:szCs w:val="20"/>
        </w:rPr>
        <w:t xml:space="preserve">it </w:t>
      </w:r>
      <w:r w:rsidR="006074AA">
        <w:rPr>
          <w:color w:val="000000" w:themeColor="text1"/>
          <w:sz w:val="24"/>
          <w:szCs w:val="20"/>
        </w:rPr>
        <w:t>uses</w:t>
      </w:r>
      <w:r w:rsidR="00E9066F">
        <w:rPr>
          <w:color w:val="000000" w:themeColor="text1"/>
          <w:sz w:val="24"/>
          <w:szCs w:val="20"/>
        </w:rPr>
        <w:t xml:space="preserve"> </w:t>
      </w:r>
      <w:proofErr w:type="spellStart"/>
      <w:r w:rsidR="00E9066F" w:rsidRPr="00E9066F">
        <w:rPr>
          <w:b/>
          <w:color w:val="000000" w:themeColor="text1"/>
          <w:sz w:val="24"/>
          <w:szCs w:val="20"/>
        </w:rPr>
        <w:t>anonymized</w:t>
      </w:r>
      <w:proofErr w:type="spellEnd"/>
      <w:r w:rsidR="00E9066F">
        <w:rPr>
          <w:color w:val="000000" w:themeColor="text1"/>
          <w:sz w:val="24"/>
          <w:szCs w:val="20"/>
        </w:rPr>
        <w:t xml:space="preserve"> patient samples that were not obtained specifically for use in this study</w:t>
      </w:r>
      <w:r w:rsidR="00AA6645">
        <w:rPr>
          <w:color w:val="000000" w:themeColor="text1"/>
          <w:sz w:val="24"/>
          <w:szCs w:val="20"/>
        </w:rPr>
        <w:t xml:space="preserve"> </w:t>
      </w:r>
      <w:r w:rsidR="00AA6645" w:rsidRPr="00AA6645">
        <w:rPr>
          <w:color w:val="000000" w:themeColor="text1"/>
          <w:sz w:val="24"/>
          <w:szCs w:val="20"/>
        </w:rPr>
        <w:t>through an interaction or intervention with living individuals</w:t>
      </w:r>
      <w:r w:rsidR="00AA6645">
        <w:rPr>
          <w:color w:val="000000" w:themeColor="text1"/>
          <w:sz w:val="24"/>
          <w:szCs w:val="20"/>
        </w:rPr>
        <w:t xml:space="preserve">; AND </w:t>
      </w:r>
      <w:r w:rsidR="00AA6645" w:rsidRPr="00AA6645">
        <w:rPr>
          <w:color w:val="000000" w:themeColor="text1"/>
          <w:sz w:val="24"/>
          <w:szCs w:val="20"/>
        </w:rPr>
        <w:t>investigator(s) cannot readily ascertain the identity of the individual(s) to whom the coded specimens pertain because, for example, there are agreements, IRB-approved policies and procedures, or legal requirements in place that prohibit the release of the key to the code to the investigators under any circumstances until the individuals are deceased.</w:t>
      </w:r>
    </w:p>
    <w:p w:rsidR="00FB7D0F" w:rsidRPr="00FB7D0F" w:rsidRDefault="00FB7D0F" w:rsidP="00FB7D0F">
      <w:pPr>
        <w:ind w:left="720"/>
        <w:rPr>
          <w:color w:val="000000" w:themeColor="text1"/>
          <w:sz w:val="24"/>
          <w:szCs w:val="20"/>
        </w:rPr>
      </w:pPr>
      <w:r w:rsidRPr="00FB7D0F">
        <w:rPr>
          <w:color w:val="000000" w:themeColor="text1"/>
          <w:sz w:val="24"/>
          <w:szCs w:val="20"/>
        </w:rPr>
        <w:t>OR</w:t>
      </w:r>
    </w:p>
    <w:p w:rsidR="00FB7D0F" w:rsidRDefault="00FB7D0F" w:rsidP="00FB7D0F">
      <w:pPr>
        <w:pStyle w:val="ListParagraph"/>
        <w:ind w:left="1440"/>
        <w:rPr>
          <w:color w:val="000000" w:themeColor="text1"/>
          <w:sz w:val="24"/>
          <w:szCs w:val="20"/>
        </w:rPr>
      </w:pPr>
    </w:p>
    <w:p w:rsidR="00FB7D0F" w:rsidRDefault="00FB7D0F" w:rsidP="00FB7D0F">
      <w:pPr>
        <w:pStyle w:val="ListParagraph"/>
        <w:numPr>
          <w:ilvl w:val="1"/>
          <w:numId w:val="1"/>
        </w:numPr>
        <w:rPr>
          <w:color w:val="000000" w:themeColor="text1"/>
          <w:sz w:val="24"/>
          <w:szCs w:val="20"/>
        </w:rPr>
      </w:pPr>
      <w:r w:rsidRPr="00E84D8A">
        <w:rPr>
          <w:rFonts w:cs="Times New Roman"/>
          <w:sz w:val="24"/>
          <w:szCs w:val="20"/>
          <w:shd w:val="clear" w:color="auto" w:fill="D0CECE" w:themeFill="background2" w:themeFillShade="E6"/>
        </w:rPr>
        <w:t>__</w:t>
      </w:r>
      <w:r w:rsidRPr="00FB7D0F">
        <w:rPr>
          <w:rFonts w:cs="Times New Roman"/>
          <w:sz w:val="24"/>
          <w:szCs w:val="20"/>
        </w:rPr>
        <w:t xml:space="preserve"> </w:t>
      </w:r>
      <w:proofErr w:type="gramStart"/>
      <w:r>
        <w:rPr>
          <w:color w:val="000000" w:themeColor="text1"/>
          <w:sz w:val="24"/>
          <w:szCs w:val="20"/>
        </w:rPr>
        <w:t>it</w:t>
      </w:r>
      <w:proofErr w:type="gramEnd"/>
      <w:r>
        <w:rPr>
          <w:color w:val="000000" w:themeColor="text1"/>
          <w:sz w:val="24"/>
          <w:szCs w:val="20"/>
        </w:rPr>
        <w:t xml:space="preserve"> uses </w:t>
      </w:r>
      <w:r w:rsidRPr="00FB7D0F">
        <w:rPr>
          <w:b/>
          <w:color w:val="000000" w:themeColor="text1"/>
          <w:sz w:val="24"/>
          <w:szCs w:val="20"/>
        </w:rPr>
        <w:t>fully</w:t>
      </w:r>
      <w:r>
        <w:rPr>
          <w:color w:val="000000" w:themeColor="text1"/>
          <w:sz w:val="24"/>
          <w:szCs w:val="20"/>
        </w:rPr>
        <w:t xml:space="preserve"> </w:t>
      </w:r>
      <w:proofErr w:type="spellStart"/>
      <w:r w:rsidRPr="00FB7D0F">
        <w:rPr>
          <w:b/>
          <w:color w:val="000000" w:themeColor="text1"/>
          <w:sz w:val="24"/>
          <w:szCs w:val="20"/>
        </w:rPr>
        <w:t>anonymized</w:t>
      </w:r>
      <w:proofErr w:type="spellEnd"/>
      <w:r>
        <w:rPr>
          <w:color w:val="000000" w:themeColor="text1"/>
          <w:sz w:val="24"/>
          <w:szCs w:val="20"/>
        </w:rPr>
        <w:t xml:space="preserve"> </w:t>
      </w:r>
      <w:r w:rsidR="00AA6645">
        <w:rPr>
          <w:color w:val="000000" w:themeColor="text1"/>
          <w:sz w:val="24"/>
          <w:szCs w:val="20"/>
        </w:rPr>
        <w:t xml:space="preserve">patient </w:t>
      </w:r>
      <w:r>
        <w:rPr>
          <w:color w:val="000000" w:themeColor="text1"/>
          <w:sz w:val="24"/>
          <w:szCs w:val="20"/>
        </w:rPr>
        <w:t>samples</w:t>
      </w:r>
      <w:r w:rsidR="00040BCD">
        <w:rPr>
          <w:color w:val="000000" w:themeColor="text1"/>
          <w:sz w:val="24"/>
          <w:szCs w:val="20"/>
        </w:rPr>
        <w:t xml:space="preserve"> that were not obtained specifically for use in this study </w:t>
      </w:r>
      <w:r w:rsidR="00040BCD" w:rsidRPr="00AA6645">
        <w:rPr>
          <w:color w:val="000000" w:themeColor="text1"/>
          <w:sz w:val="24"/>
          <w:szCs w:val="20"/>
        </w:rPr>
        <w:t>through an interaction or intervention with living individuals</w:t>
      </w:r>
      <w:r w:rsidR="00AA6645">
        <w:rPr>
          <w:color w:val="000000" w:themeColor="text1"/>
          <w:sz w:val="24"/>
          <w:szCs w:val="20"/>
        </w:rPr>
        <w:t>.</w:t>
      </w:r>
    </w:p>
    <w:p w:rsidR="00FB7D0F" w:rsidRDefault="00FB7D0F" w:rsidP="00FB7D0F">
      <w:pPr>
        <w:pStyle w:val="ListParagraph"/>
        <w:ind w:left="1080"/>
        <w:rPr>
          <w:color w:val="000000" w:themeColor="text1"/>
          <w:sz w:val="24"/>
          <w:szCs w:val="20"/>
        </w:rPr>
      </w:pPr>
    </w:p>
    <w:p w:rsidR="009E62A6" w:rsidRDefault="009E62A6" w:rsidP="00E9066F">
      <w:pPr>
        <w:rPr>
          <w:color w:val="000000" w:themeColor="text1"/>
          <w:sz w:val="24"/>
          <w:szCs w:val="20"/>
        </w:rPr>
      </w:pPr>
    </w:p>
    <w:p w:rsidR="00AA6645" w:rsidRDefault="00AA6645" w:rsidP="00E9066F">
      <w:pPr>
        <w:rPr>
          <w:color w:val="000000" w:themeColor="text1"/>
          <w:sz w:val="24"/>
          <w:szCs w:val="20"/>
        </w:rPr>
      </w:pPr>
    </w:p>
    <w:p w:rsidR="00AA6645" w:rsidRPr="00C6372E" w:rsidRDefault="006074AA" w:rsidP="006074AA">
      <w:pPr>
        <w:rPr>
          <w:b/>
          <w:i/>
          <w:color w:val="000000" w:themeColor="text1"/>
          <w:sz w:val="24"/>
          <w:szCs w:val="20"/>
        </w:rPr>
      </w:pPr>
      <w:r w:rsidRPr="00C6372E">
        <w:rPr>
          <w:b/>
          <w:i/>
          <w:color w:val="000000" w:themeColor="text1"/>
          <w:sz w:val="24"/>
          <w:szCs w:val="20"/>
        </w:rPr>
        <w:t>If you checked (2a) above</w:t>
      </w:r>
    </w:p>
    <w:p w:rsidR="00AA6645" w:rsidRPr="00E9066F" w:rsidRDefault="00AA6645" w:rsidP="00AA6645">
      <w:pPr>
        <w:ind w:firstLine="720"/>
        <w:rPr>
          <w:color w:val="000000" w:themeColor="text1"/>
          <w:sz w:val="24"/>
          <w:szCs w:val="20"/>
        </w:rPr>
      </w:pPr>
    </w:p>
    <w:p w:rsidR="00AA6645" w:rsidRDefault="00D41804" w:rsidP="006074AA">
      <w:pPr>
        <w:pStyle w:val="ListParagraph"/>
        <w:ind w:left="1440"/>
        <w:rPr>
          <w:rFonts w:cs="Times New Roman"/>
          <w:sz w:val="24"/>
          <w:szCs w:val="20"/>
        </w:rPr>
      </w:pPr>
      <w:r w:rsidRPr="00E84D8A">
        <w:rPr>
          <w:rFonts w:cs="Times New Roman"/>
          <w:sz w:val="24"/>
          <w:szCs w:val="20"/>
          <w:shd w:val="clear" w:color="auto" w:fill="D0CECE" w:themeFill="background2" w:themeFillShade="E6"/>
        </w:rPr>
        <w:t>__</w:t>
      </w:r>
      <w:r w:rsidRPr="00E84D8A">
        <w:rPr>
          <w:rFonts w:cs="Times New Roman"/>
          <w:sz w:val="24"/>
          <w:szCs w:val="20"/>
        </w:rPr>
        <w:t xml:space="preserve"> </w:t>
      </w:r>
      <w:proofErr w:type="gramStart"/>
      <w:r w:rsidR="007D44AD" w:rsidRPr="00D41804">
        <w:rPr>
          <w:rFonts w:cs="Times New Roman"/>
          <w:sz w:val="24"/>
          <w:szCs w:val="20"/>
        </w:rPr>
        <w:t>The</w:t>
      </w:r>
      <w:proofErr w:type="gramEnd"/>
      <w:r w:rsidR="007D44AD" w:rsidRPr="00D41804">
        <w:rPr>
          <w:rFonts w:cs="Times New Roman"/>
          <w:sz w:val="24"/>
          <w:szCs w:val="20"/>
        </w:rPr>
        <w:t xml:space="preserve"> authors confirm that</w:t>
      </w:r>
      <w:r w:rsidR="00716779">
        <w:rPr>
          <w:rFonts w:cs="Times New Roman"/>
          <w:sz w:val="24"/>
          <w:szCs w:val="20"/>
        </w:rPr>
        <w:t xml:space="preserve"> they have made the</w:t>
      </w:r>
      <w:r>
        <w:rPr>
          <w:rFonts w:cs="Times New Roman"/>
          <w:sz w:val="24"/>
          <w:szCs w:val="20"/>
        </w:rPr>
        <w:t xml:space="preserve"> statement</w:t>
      </w:r>
      <w:r w:rsidR="00716779">
        <w:rPr>
          <w:rFonts w:cs="Times New Roman"/>
          <w:sz w:val="24"/>
          <w:szCs w:val="20"/>
        </w:rPr>
        <w:t xml:space="preserve"> below (or similar)</w:t>
      </w:r>
      <w:r>
        <w:rPr>
          <w:rFonts w:cs="Times New Roman"/>
          <w:sz w:val="24"/>
          <w:szCs w:val="20"/>
        </w:rPr>
        <w:t xml:space="preserve"> in the </w:t>
      </w:r>
      <w:r w:rsidRPr="00716779">
        <w:rPr>
          <w:rFonts w:cs="Times New Roman"/>
          <w:b/>
          <w:sz w:val="24"/>
          <w:szCs w:val="20"/>
        </w:rPr>
        <w:t>Methods</w:t>
      </w:r>
      <w:r>
        <w:rPr>
          <w:rFonts w:cs="Times New Roman"/>
          <w:sz w:val="24"/>
          <w:szCs w:val="20"/>
        </w:rPr>
        <w:t xml:space="preserve"> section</w:t>
      </w:r>
      <w:r w:rsidR="00AA6645">
        <w:rPr>
          <w:rFonts w:cs="Times New Roman"/>
          <w:sz w:val="24"/>
          <w:szCs w:val="20"/>
        </w:rPr>
        <w:t>:</w:t>
      </w:r>
      <w:r>
        <w:rPr>
          <w:rFonts w:cs="Times New Roman"/>
          <w:sz w:val="24"/>
          <w:szCs w:val="20"/>
        </w:rPr>
        <w:t xml:space="preserve"> </w:t>
      </w:r>
    </w:p>
    <w:p w:rsidR="006074AA" w:rsidRPr="00AA6645" w:rsidRDefault="006074AA" w:rsidP="006074AA">
      <w:pPr>
        <w:pStyle w:val="ListParagraph"/>
        <w:ind w:left="1440"/>
        <w:rPr>
          <w:color w:val="000000" w:themeColor="text1"/>
          <w:sz w:val="24"/>
          <w:szCs w:val="20"/>
        </w:rPr>
      </w:pPr>
    </w:p>
    <w:p w:rsidR="006074AA" w:rsidRPr="006074AA" w:rsidRDefault="00D41804" w:rsidP="006074AA">
      <w:pPr>
        <w:ind w:left="1440"/>
        <w:rPr>
          <w:color w:val="000000" w:themeColor="text1"/>
          <w:sz w:val="24"/>
          <w:szCs w:val="20"/>
        </w:rPr>
      </w:pPr>
      <w:r w:rsidRPr="006074AA">
        <w:rPr>
          <w:rFonts w:cs="Times New Roman"/>
          <w:sz w:val="24"/>
          <w:szCs w:val="20"/>
        </w:rPr>
        <w:t xml:space="preserve">“As </w:t>
      </w:r>
      <w:r w:rsidR="005E6E7D" w:rsidRPr="006074AA">
        <w:rPr>
          <w:rFonts w:cs="Times New Roman"/>
          <w:sz w:val="24"/>
          <w:szCs w:val="20"/>
        </w:rPr>
        <w:t xml:space="preserve">only </w:t>
      </w:r>
      <w:proofErr w:type="spellStart"/>
      <w:r w:rsidRPr="006074AA">
        <w:rPr>
          <w:rFonts w:cs="Times New Roman"/>
          <w:sz w:val="24"/>
          <w:szCs w:val="20"/>
        </w:rPr>
        <w:t>anonymized</w:t>
      </w:r>
      <w:proofErr w:type="spellEnd"/>
      <w:r w:rsidRPr="006074AA">
        <w:rPr>
          <w:rFonts w:cs="Times New Roman"/>
          <w:sz w:val="24"/>
          <w:szCs w:val="20"/>
        </w:rPr>
        <w:t xml:space="preserve"> patient samples</w:t>
      </w:r>
      <w:r w:rsidR="00D0453F" w:rsidRPr="006074AA">
        <w:rPr>
          <w:rFonts w:cs="Times New Roman"/>
          <w:sz w:val="24"/>
          <w:szCs w:val="20"/>
        </w:rPr>
        <w:t xml:space="preserve"> were used</w:t>
      </w:r>
      <w:r w:rsidR="009E02F6" w:rsidRPr="006074AA">
        <w:rPr>
          <w:rFonts w:cs="Times New Roman"/>
          <w:sz w:val="24"/>
          <w:szCs w:val="20"/>
        </w:rPr>
        <w:t>, which were not obtained through investigator intervention or in</w:t>
      </w:r>
      <w:r w:rsidR="00301F9E" w:rsidRPr="006074AA">
        <w:rPr>
          <w:rFonts w:cs="Times New Roman"/>
          <w:sz w:val="24"/>
          <w:szCs w:val="20"/>
        </w:rPr>
        <w:t>teraction with the individuals</w:t>
      </w:r>
      <w:r w:rsidR="004E7AA7" w:rsidRPr="006074AA">
        <w:rPr>
          <w:rFonts w:cs="Times New Roman"/>
          <w:sz w:val="24"/>
          <w:szCs w:val="20"/>
        </w:rPr>
        <w:t>,</w:t>
      </w:r>
      <w:r w:rsidR="00AA6645" w:rsidRPr="006074AA">
        <w:rPr>
          <w:rFonts w:cs="Times New Roman"/>
          <w:sz w:val="24"/>
          <w:szCs w:val="20"/>
        </w:rPr>
        <w:t xml:space="preserve"> </w:t>
      </w:r>
      <w:r w:rsidR="00AA6645" w:rsidRPr="006074AA">
        <w:rPr>
          <w:color w:val="000000" w:themeColor="text1"/>
          <w:sz w:val="24"/>
          <w:szCs w:val="20"/>
        </w:rPr>
        <w:t xml:space="preserve">and the investigators cannot readily ascertain the identity of the individual(s) to whom the coded specimens pertain because there are </w:t>
      </w:r>
      <w:r w:rsidR="00C6372E" w:rsidRPr="00C6372E">
        <w:rPr>
          <w:b/>
          <w:i/>
          <w:color w:val="000000" w:themeColor="text1"/>
          <w:sz w:val="24"/>
          <w:szCs w:val="20"/>
        </w:rPr>
        <w:t>[pick one or more of the following</w:t>
      </w:r>
      <w:r w:rsidR="00C6372E">
        <w:rPr>
          <w:b/>
          <w:i/>
          <w:color w:val="000000" w:themeColor="text1"/>
          <w:sz w:val="24"/>
          <w:szCs w:val="20"/>
        </w:rPr>
        <w:t xml:space="preserve"> – do not include this bold text in your statement</w:t>
      </w:r>
      <w:r w:rsidR="00C6372E" w:rsidRPr="00C6372E">
        <w:rPr>
          <w:b/>
          <w:i/>
          <w:color w:val="000000" w:themeColor="text1"/>
          <w:sz w:val="24"/>
          <w:szCs w:val="20"/>
        </w:rPr>
        <w:t>]</w:t>
      </w:r>
      <w:r w:rsidR="00C6372E">
        <w:rPr>
          <w:color w:val="000000" w:themeColor="text1"/>
          <w:sz w:val="24"/>
          <w:szCs w:val="20"/>
        </w:rPr>
        <w:t xml:space="preserve"> </w:t>
      </w:r>
      <w:r w:rsidR="00AA6645" w:rsidRPr="006074AA">
        <w:rPr>
          <w:color w:val="000000" w:themeColor="text1"/>
          <w:sz w:val="24"/>
          <w:szCs w:val="20"/>
        </w:rPr>
        <w:t xml:space="preserve">agreements, IRB-approved policies and procedures, </w:t>
      </w:r>
      <w:r w:rsidR="00C6372E">
        <w:rPr>
          <w:color w:val="000000" w:themeColor="text1"/>
          <w:sz w:val="24"/>
          <w:szCs w:val="20"/>
        </w:rPr>
        <w:t>and/</w:t>
      </w:r>
      <w:r w:rsidR="00AA6645" w:rsidRPr="006074AA">
        <w:rPr>
          <w:color w:val="000000" w:themeColor="text1"/>
          <w:sz w:val="24"/>
          <w:szCs w:val="20"/>
        </w:rPr>
        <w:t>or legal requirements in place that prohibit the release of the key to the code to the investigators under any circumstances until the individuals are deceased,</w:t>
      </w:r>
      <w:r w:rsidR="005E6E7D" w:rsidRPr="006074AA">
        <w:rPr>
          <w:rFonts w:cs="Times New Roman"/>
          <w:sz w:val="24"/>
          <w:szCs w:val="20"/>
        </w:rPr>
        <w:t xml:space="preserve"> </w:t>
      </w:r>
      <w:r w:rsidR="00301F9E" w:rsidRPr="006074AA">
        <w:rPr>
          <w:rFonts w:cs="Times New Roman"/>
          <w:sz w:val="24"/>
          <w:szCs w:val="20"/>
        </w:rPr>
        <w:t>this research did</w:t>
      </w:r>
      <w:r w:rsidR="005E6E7D" w:rsidRPr="006074AA">
        <w:rPr>
          <w:rFonts w:cs="Times New Roman"/>
          <w:sz w:val="24"/>
          <w:szCs w:val="20"/>
        </w:rPr>
        <w:t xml:space="preserve"> not involve human subjects</w:t>
      </w:r>
      <w:r w:rsidR="00843FAE" w:rsidRPr="006074AA">
        <w:rPr>
          <w:rFonts w:cs="Times New Roman"/>
          <w:sz w:val="24"/>
          <w:szCs w:val="20"/>
        </w:rPr>
        <w:t xml:space="preserve">, hence, </w:t>
      </w:r>
      <w:r w:rsidR="00BE7A17" w:rsidRPr="006074AA">
        <w:rPr>
          <w:rFonts w:cs="Times New Roman"/>
          <w:sz w:val="24"/>
          <w:szCs w:val="20"/>
        </w:rPr>
        <w:t xml:space="preserve">neither informed consent nor IRB review </w:t>
      </w:r>
      <w:r w:rsidR="00856EB5" w:rsidRPr="006074AA">
        <w:rPr>
          <w:rFonts w:cs="Times New Roman"/>
          <w:sz w:val="24"/>
          <w:szCs w:val="20"/>
        </w:rPr>
        <w:t>were</w:t>
      </w:r>
      <w:r w:rsidR="00BE7A17" w:rsidRPr="006074AA">
        <w:rPr>
          <w:rFonts w:cs="Times New Roman"/>
          <w:sz w:val="24"/>
          <w:szCs w:val="20"/>
        </w:rPr>
        <w:t xml:space="preserve"> </w:t>
      </w:r>
      <w:r w:rsidR="005E6E7D" w:rsidRPr="006074AA">
        <w:rPr>
          <w:rFonts w:cs="Times New Roman"/>
          <w:sz w:val="24"/>
          <w:szCs w:val="20"/>
        </w:rPr>
        <w:t>required.”</w:t>
      </w:r>
      <w:r w:rsidRPr="006074AA">
        <w:rPr>
          <w:rFonts w:cs="Times New Roman"/>
          <w:sz w:val="24"/>
          <w:szCs w:val="20"/>
        </w:rPr>
        <w:t xml:space="preserve"> </w:t>
      </w:r>
    </w:p>
    <w:p w:rsidR="006074AA" w:rsidRPr="006074AA" w:rsidRDefault="006074AA" w:rsidP="006074AA">
      <w:pPr>
        <w:pStyle w:val="ListParagraph"/>
        <w:ind w:left="2160"/>
        <w:rPr>
          <w:color w:val="000000" w:themeColor="text1"/>
          <w:sz w:val="24"/>
          <w:szCs w:val="20"/>
        </w:rPr>
      </w:pPr>
    </w:p>
    <w:p w:rsidR="006074AA" w:rsidRPr="00C6372E" w:rsidRDefault="006074AA" w:rsidP="006074AA">
      <w:pPr>
        <w:rPr>
          <w:b/>
          <w:i/>
          <w:color w:val="000000" w:themeColor="text1"/>
          <w:sz w:val="24"/>
          <w:szCs w:val="20"/>
        </w:rPr>
      </w:pPr>
      <w:r w:rsidRPr="00C6372E">
        <w:rPr>
          <w:b/>
          <w:i/>
          <w:color w:val="000000" w:themeColor="text1"/>
          <w:sz w:val="24"/>
          <w:szCs w:val="20"/>
        </w:rPr>
        <w:t>If you checked (2b) above</w:t>
      </w:r>
    </w:p>
    <w:p w:rsidR="006074AA" w:rsidRPr="006074AA" w:rsidRDefault="006074AA" w:rsidP="006074AA">
      <w:pPr>
        <w:rPr>
          <w:color w:val="000000" w:themeColor="text1"/>
          <w:sz w:val="24"/>
          <w:szCs w:val="20"/>
        </w:rPr>
      </w:pPr>
    </w:p>
    <w:p w:rsidR="006074AA" w:rsidRDefault="006074AA" w:rsidP="006074AA">
      <w:pPr>
        <w:pStyle w:val="ListParagraph"/>
        <w:ind w:left="1440"/>
        <w:rPr>
          <w:rFonts w:cs="Times New Roman"/>
          <w:sz w:val="24"/>
          <w:szCs w:val="20"/>
        </w:rPr>
      </w:pPr>
      <w:r w:rsidRPr="00E84D8A">
        <w:rPr>
          <w:rFonts w:cs="Times New Roman"/>
          <w:sz w:val="24"/>
          <w:szCs w:val="20"/>
          <w:shd w:val="clear" w:color="auto" w:fill="D0CECE" w:themeFill="background2" w:themeFillShade="E6"/>
        </w:rPr>
        <w:t>__</w:t>
      </w:r>
      <w:r w:rsidRPr="00E84D8A">
        <w:rPr>
          <w:rFonts w:cs="Times New Roman"/>
          <w:sz w:val="24"/>
          <w:szCs w:val="20"/>
        </w:rPr>
        <w:t xml:space="preserve"> </w:t>
      </w:r>
      <w:proofErr w:type="gramStart"/>
      <w:r w:rsidRPr="00D41804">
        <w:rPr>
          <w:rFonts w:cs="Times New Roman"/>
          <w:sz w:val="24"/>
          <w:szCs w:val="20"/>
        </w:rPr>
        <w:t>The</w:t>
      </w:r>
      <w:proofErr w:type="gramEnd"/>
      <w:r w:rsidRPr="00D41804">
        <w:rPr>
          <w:rFonts w:cs="Times New Roman"/>
          <w:sz w:val="24"/>
          <w:szCs w:val="20"/>
        </w:rPr>
        <w:t xml:space="preserve"> authors confirm that</w:t>
      </w:r>
      <w:r w:rsidR="00716779">
        <w:rPr>
          <w:rFonts w:cs="Times New Roman"/>
          <w:sz w:val="24"/>
          <w:szCs w:val="20"/>
        </w:rPr>
        <w:t xml:space="preserve"> they have made the</w:t>
      </w:r>
      <w:r>
        <w:rPr>
          <w:rFonts w:cs="Times New Roman"/>
          <w:sz w:val="24"/>
          <w:szCs w:val="20"/>
        </w:rPr>
        <w:t xml:space="preserve"> statement</w:t>
      </w:r>
      <w:r w:rsidR="00716779">
        <w:rPr>
          <w:rFonts w:cs="Times New Roman"/>
          <w:sz w:val="24"/>
          <w:szCs w:val="20"/>
        </w:rPr>
        <w:t xml:space="preserve"> below (or similar)</w:t>
      </w:r>
      <w:r>
        <w:rPr>
          <w:rFonts w:cs="Times New Roman"/>
          <w:sz w:val="24"/>
          <w:szCs w:val="20"/>
        </w:rPr>
        <w:t xml:space="preserve"> in the </w:t>
      </w:r>
      <w:r w:rsidRPr="00716779">
        <w:rPr>
          <w:rFonts w:cs="Times New Roman"/>
          <w:b/>
          <w:sz w:val="24"/>
          <w:szCs w:val="20"/>
        </w:rPr>
        <w:t>Methods</w:t>
      </w:r>
      <w:r>
        <w:rPr>
          <w:rFonts w:cs="Times New Roman"/>
          <w:sz w:val="24"/>
          <w:szCs w:val="20"/>
        </w:rPr>
        <w:t xml:space="preserve"> section:  </w:t>
      </w:r>
    </w:p>
    <w:p w:rsidR="006074AA" w:rsidRDefault="006074AA" w:rsidP="006074AA">
      <w:pPr>
        <w:pStyle w:val="ListParagraph"/>
        <w:ind w:left="1440"/>
        <w:rPr>
          <w:rFonts w:cs="Times New Roman"/>
          <w:sz w:val="24"/>
          <w:szCs w:val="20"/>
        </w:rPr>
      </w:pPr>
    </w:p>
    <w:p w:rsidR="00AA6645" w:rsidRPr="006074AA" w:rsidRDefault="00AA6645" w:rsidP="006074AA">
      <w:pPr>
        <w:pStyle w:val="ListParagraph"/>
        <w:ind w:left="1440"/>
        <w:rPr>
          <w:color w:val="000000" w:themeColor="text1"/>
          <w:sz w:val="24"/>
          <w:szCs w:val="20"/>
        </w:rPr>
      </w:pPr>
      <w:r w:rsidRPr="006074AA">
        <w:rPr>
          <w:rFonts w:cs="Times New Roman"/>
          <w:sz w:val="24"/>
          <w:szCs w:val="20"/>
        </w:rPr>
        <w:t xml:space="preserve">“As only fully </w:t>
      </w:r>
      <w:proofErr w:type="spellStart"/>
      <w:r w:rsidRPr="006074AA">
        <w:rPr>
          <w:rFonts w:cs="Times New Roman"/>
          <w:sz w:val="24"/>
          <w:szCs w:val="20"/>
        </w:rPr>
        <w:t>anonymized</w:t>
      </w:r>
      <w:proofErr w:type="spellEnd"/>
      <w:r w:rsidRPr="006074AA">
        <w:rPr>
          <w:rFonts w:cs="Times New Roman"/>
          <w:sz w:val="24"/>
          <w:szCs w:val="20"/>
        </w:rPr>
        <w:t xml:space="preserve"> patient samples</w:t>
      </w:r>
      <w:r w:rsidR="00040BCD" w:rsidRPr="006074AA">
        <w:rPr>
          <w:rFonts w:cs="Times New Roman"/>
          <w:sz w:val="24"/>
          <w:szCs w:val="20"/>
        </w:rPr>
        <w:t xml:space="preserve"> were used that </w:t>
      </w:r>
      <w:r w:rsidR="00040BCD" w:rsidRPr="006074AA">
        <w:rPr>
          <w:color w:val="000000" w:themeColor="text1"/>
          <w:sz w:val="24"/>
          <w:szCs w:val="20"/>
        </w:rPr>
        <w:t>were not obtained specifically for use in this study through an interaction or intervention with living individuals</w:t>
      </w:r>
      <w:r w:rsidRPr="006074AA">
        <w:rPr>
          <w:rFonts w:cs="Times New Roman"/>
          <w:sz w:val="24"/>
          <w:szCs w:val="20"/>
        </w:rPr>
        <w:t xml:space="preserve">, neither informed consent nor IRB review were required.” </w:t>
      </w:r>
    </w:p>
    <w:p w:rsidR="002F70AF" w:rsidRPr="00E84D8A" w:rsidRDefault="002F70AF" w:rsidP="006A7BD7">
      <w:pPr>
        <w:rPr>
          <w:color w:val="000000" w:themeColor="text1"/>
          <w:sz w:val="24"/>
          <w:szCs w:val="20"/>
        </w:rPr>
      </w:pPr>
    </w:p>
    <w:p w:rsidR="006A7BD7" w:rsidRPr="00E84D8A" w:rsidRDefault="006A7BD7" w:rsidP="006A7BD7">
      <w:pPr>
        <w:pStyle w:val="ListParagraph"/>
        <w:numPr>
          <w:ilvl w:val="0"/>
          <w:numId w:val="1"/>
        </w:numPr>
        <w:rPr>
          <w:color w:val="000000" w:themeColor="text1"/>
          <w:sz w:val="24"/>
          <w:szCs w:val="20"/>
        </w:rPr>
      </w:pPr>
      <w:r w:rsidRPr="00E84D8A">
        <w:rPr>
          <w:rFonts w:cs="Times New Roman"/>
          <w:sz w:val="24"/>
          <w:szCs w:val="20"/>
          <w:shd w:val="clear" w:color="auto" w:fill="D0CECE" w:themeFill="background2" w:themeFillShade="E6"/>
        </w:rPr>
        <w:t>__</w:t>
      </w:r>
      <w:r w:rsidRPr="00E84D8A">
        <w:rPr>
          <w:color w:val="000000" w:themeColor="text1"/>
          <w:sz w:val="24"/>
          <w:szCs w:val="20"/>
        </w:rPr>
        <w:t xml:space="preserve"> </w:t>
      </w:r>
      <w:proofErr w:type="gramStart"/>
      <w:r w:rsidR="00AA6645" w:rsidRPr="00AA6645">
        <w:rPr>
          <w:color w:val="000000" w:themeColor="text1"/>
          <w:sz w:val="24"/>
          <w:szCs w:val="20"/>
        </w:rPr>
        <w:t>Our</w:t>
      </w:r>
      <w:proofErr w:type="gramEnd"/>
      <w:r w:rsidR="00AA6645" w:rsidRPr="00AA6645">
        <w:rPr>
          <w:color w:val="000000" w:themeColor="text1"/>
          <w:sz w:val="24"/>
          <w:szCs w:val="20"/>
        </w:rPr>
        <w:t xml:space="preserve"> study </w:t>
      </w:r>
      <w:r w:rsidR="00AA6645">
        <w:rPr>
          <w:color w:val="000000" w:themeColor="text1"/>
          <w:sz w:val="24"/>
          <w:szCs w:val="20"/>
        </w:rPr>
        <w:t xml:space="preserve">used patient specimens/samples and </w:t>
      </w:r>
      <w:r w:rsidR="007C09E4" w:rsidRPr="007C09E4">
        <w:rPr>
          <w:b/>
          <w:color w:val="000000" w:themeColor="text1"/>
          <w:sz w:val="24"/>
          <w:szCs w:val="20"/>
        </w:rPr>
        <w:t>IS</w:t>
      </w:r>
      <w:r w:rsidR="007C09E4">
        <w:rPr>
          <w:color w:val="000000" w:themeColor="text1"/>
          <w:sz w:val="24"/>
          <w:szCs w:val="20"/>
        </w:rPr>
        <w:t xml:space="preserve"> </w:t>
      </w:r>
      <w:r w:rsidR="00AA6645" w:rsidRPr="00AA6645">
        <w:rPr>
          <w:color w:val="000000" w:themeColor="text1"/>
          <w:sz w:val="24"/>
          <w:szCs w:val="20"/>
        </w:rPr>
        <w:t xml:space="preserve">considered </w:t>
      </w:r>
      <w:r w:rsidR="00AA6645" w:rsidRPr="007C09E4">
        <w:rPr>
          <w:b/>
          <w:color w:val="000000" w:themeColor="text1"/>
          <w:sz w:val="24"/>
          <w:szCs w:val="20"/>
        </w:rPr>
        <w:t>Human Subject Research</w:t>
      </w:r>
      <w:r w:rsidRPr="00E84D8A">
        <w:rPr>
          <w:color w:val="000000" w:themeColor="text1"/>
          <w:sz w:val="24"/>
          <w:szCs w:val="20"/>
        </w:rPr>
        <w:t>.</w:t>
      </w:r>
    </w:p>
    <w:p w:rsidR="006A7BD7" w:rsidRPr="00E84D8A" w:rsidRDefault="006A7BD7" w:rsidP="006A7BD7">
      <w:pPr>
        <w:rPr>
          <w:color w:val="000000" w:themeColor="text1"/>
          <w:sz w:val="24"/>
          <w:szCs w:val="20"/>
        </w:rPr>
      </w:pPr>
    </w:p>
    <w:p w:rsidR="006A7BD7" w:rsidRPr="00E84D8A" w:rsidRDefault="006A7BD7" w:rsidP="006A7BD7">
      <w:pPr>
        <w:pStyle w:val="ListParagraph"/>
        <w:numPr>
          <w:ilvl w:val="1"/>
          <w:numId w:val="1"/>
        </w:numPr>
        <w:rPr>
          <w:color w:val="000000" w:themeColor="text1"/>
          <w:sz w:val="24"/>
          <w:szCs w:val="20"/>
        </w:rPr>
      </w:pPr>
      <w:r w:rsidRPr="00E84D8A">
        <w:rPr>
          <w:rFonts w:cs="Times New Roman"/>
          <w:sz w:val="24"/>
          <w:szCs w:val="20"/>
          <w:shd w:val="clear" w:color="auto" w:fill="D0CECE" w:themeFill="background2" w:themeFillShade="E6"/>
        </w:rPr>
        <w:t>__</w:t>
      </w:r>
      <w:r w:rsidRPr="00E84D8A">
        <w:rPr>
          <w:rFonts w:cs="Times New Roman"/>
          <w:sz w:val="24"/>
          <w:szCs w:val="20"/>
        </w:rPr>
        <w:t xml:space="preserve"> </w:t>
      </w:r>
      <w:proofErr w:type="gramStart"/>
      <w:r w:rsidRPr="00E84D8A">
        <w:rPr>
          <w:rFonts w:cs="Times New Roman"/>
          <w:sz w:val="24"/>
          <w:szCs w:val="20"/>
        </w:rPr>
        <w:t>The</w:t>
      </w:r>
      <w:proofErr w:type="gramEnd"/>
      <w:r w:rsidRPr="00E84D8A">
        <w:rPr>
          <w:rFonts w:cs="Times New Roman"/>
          <w:sz w:val="24"/>
          <w:szCs w:val="20"/>
        </w:rPr>
        <w:t xml:space="preserve"> authors confirm </w:t>
      </w:r>
      <w:r w:rsidRPr="00E84D8A">
        <w:rPr>
          <w:color w:val="000000" w:themeColor="text1"/>
          <w:sz w:val="24"/>
          <w:szCs w:val="20"/>
        </w:rPr>
        <w:t xml:space="preserve">the work described has been carried out in accordance with </w:t>
      </w:r>
      <w:hyperlink r:id="rId11" w:history="1">
        <w:r w:rsidRPr="00E84D8A">
          <w:rPr>
            <w:rStyle w:val="Hyperlink"/>
            <w:sz w:val="24"/>
            <w:szCs w:val="20"/>
          </w:rPr>
          <w:t>The Code of Ethics of the World Medical Association (Declaration of Helsinki)</w:t>
        </w:r>
      </w:hyperlink>
      <w:r w:rsidRPr="00E84D8A">
        <w:rPr>
          <w:color w:val="000000" w:themeColor="text1"/>
          <w:sz w:val="24"/>
          <w:szCs w:val="20"/>
        </w:rPr>
        <w:t xml:space="preserve"> for experiments involving humans.</w:t>
      </w:r>
    </w:p>
    <w:p w:rsidR="00AE1D19" w:rsidRPr="00E84D8A" w:rsidRDefault="00AE1D19" w:rsidP="00AE1D19">
      <w:pPr>
        <w:pStyle w:val="ListParagraph"/>
        <w:ind w:left="1440"/>
        <w:rPr>
          <w:color w:val="000000" w:themeColor="text1"/>
          <w:sz w:val="24"/>
          <w:szCs w:val="20"/>
        </w:rPr>
      </w:pPr>
    </w:p>
    <w:p w:rsidR="00391779" w:rsidRPr="00E84D8A" w:rsidRDefault="00391779" w:rsidP="00391779">
      <w:pPr>
        <w:pStyle w:val="ListParagraph"/>
        <w:numPr>
          <w:ilvl w:val="1"/>
          <w:numId w:val="1"/>
        </w:numPr>
        <w:rPr>
          <w:rFonts w:cs="Times New Roman"/>
          <w:color w:val="000000" w:themeColor="text1"/>
          <w:sz w:val="24"/>
          <w:szCs w:val="20"/>
        </w:rPr>
      </w:pPr>
      <w:r w:rsidRPr="00E84D8A">
        <w:rPr>
          <w:rFonts w:cs="Arial"/>
          <w:color w:val="000000" w:themeColor="text1"/>
          <w:sz w:val="24"/>
          <w:szCs w:val="20"/>
          <w:shd w:val="clear" w:color="auto" w:fill="FFFFFF"/>
        </w:rPr>
        <w:t xml:space="preserve">Authors </w:t>
      </w:r>
      <w:r w:rsidR="000E5835">
        <w:rPr>
          <w:rFonts w:cs="Arial"/>
          <w:color w:val="000000" w:themeColor="text1"/>
          <w:sz w:val="24"/>
          <w:szCs w:val="20"/>
          <w:shd w:val="clear" w:color="auto" w:fill="FFFFFF"/>
        </w:rPr>
        <w:t>must follow either</w:t>
      </w:r>
      <w:r w:rsidR="00E8799A">
        <w:rPr>
          <w:rFonts w:cs="Arial"/>
          <w:color w:val="000000" w:themeColor="text1"/>
          <w:sz w:val="24"/>
          <w:szCs w:val="20"/>
          <w:shd w:val="clear" w:color="auto" w:fill="FFFFFF"/>
        </w:rPr>
        <w:t xml:space="preserve"> path</w:t>
      </w:r>
      <w:r w:rsidR="000E5835">
        <w:rPr>
          <w:rFonts w:cs="Arial"/>
          <w:color w:val="000000" w:themeColor="text1"/>
          <w:sz w:val="24"/>
          <w:szCs w:val="20"/>
          <w:shd w:val="clear" w:color="auto" w:fill="FFFFFF"/>
        </w:rPr>
        <w:t xml:space="preserve"> </w:t>
      </w:r>
      <w:r w:rsidR="00E8799A">
        <w:rPr>
          <w:rFonts w:cs="Arial"/>
          <w:color w:val="000000" w:themeColor="text1"/>
          <w:sz w:val="24"/>
          <w:szCs w:val="20"/>
          <w:shd w:val="clear" w:color="auto" w:fill="FFFFFF"/>
        </w:rPr>
        <w:t>3.b.</w:t>
      </w:r>
      <w:r w:rsidR="000E5835">
        <w:rPr>
          <w:rFonts w:cs="Arial"/>
          <w:color w:val="000000" w:themeColor="text1"/>
          <w:sz w:val="24"/>
          <w:szCs w:val="20"/>
          <w:shd w:val="clear" w:color="auto" w:fill="FFFFFF"/>
        </w:rPr>
        <w:t xml:space="preserve">i </w:t>
      </w:r>
      <w:r w:rsidR="002630A9" w:rsidRPr="002630A9">
        <w:rPr>
          <w:rFonts w:cs="Arial"/>
          <w:b/>
          <w:i/>
          <w:color w:val="000000" w:themeColor="text1"/>
          <w:sz w:val="24"/>
          <w:szCs w:val="20"/>
          <w:shd w:val="clear" w:color="auto" w:fill="FFFFFF"/>
        </w:rPr>
        <w:t>OR</w:t>
      </w:r>
      <w:r w:rsidR="000E5835">
        <w:rPr>
          <w:rFonts w:cs="Arial"/>
          <w:color w:val="000000" w:themeColor="text1"/>
          <w:sz w:val="24"/>
          <w:szCs w:val="20"/>
          <w:shd w:val="clear" w:color="auto" w:fill="FFFFFF"/>
        </w:rPr>
        <w:t xml:space="preserve"> </w:t>
      </w:r>
      <w:r w:rsidR="00E8799A">
        <w:rPr>
          <w:rFonts w:cs="Arial"/>
          <w:color w:val="000000" w:themeColor="text1"/>
          <w:sz w:val="24"/>
          <w:szCs w:val="20"/>
          <w:shd w:val="clear" w:color="auto" w:fill="FFFFFF"/>
        </w:rPr>
        <w:t>3.b.</w:t>
      </w:r>
      <w:r w:rsidR="000E5835">
        <w:rPr>
          <w:rFonts w:cs="Arial"/>
          <w:color w:val="000000" w:themeColor="text1"/>
          <w:sz w:val="24"/>
          <w:szCs w:val="20"/>
          <w:shd w:val="clear" w:color="auto" w:fill="FFFFFF"/>
        </w:rPr>
        <w:t xml:space="preserve">ii below </w:t>
      </w:r>
      <w:r w:rsidR="006719CF" w:rsidRPr="006719CF">
        <w:rPr>
          <w:rFonts w:cs="Arial"/>
          <w:b/>
          <w:color w:val="000000" w:themeColor="text1"/>
          <w:sz w:val="24"/>
          <w:szCs w:val="20"/>
          <w:shd w:val="clear" w:color="auto" w:fill="FFFFFF"/>
        </w:rPr>
        <w:t>AND</w:t>
      </w:r>
      <w:r w:rsidR="006719CF">
        <w:rPr>
          <w:rFonts w:cs="Arial"/>
          <w:color w:val="000000" w:themeColor="text1"/>
          <w:sz w:val="24"/>
          <w:szCs w:val="20"/>
          <w:shd w:val="clear" w:color="auto" w:fill="FFFFFF"/>
        </w:rPr>
        <w:t xml:space="preserve"> use text provided between quotes below as a template to</w:t>
      </w:r>
      <w:r w:rsidR="000E5835">
        <w:rPr>
          <w:rFonts w:cs="Arial"/>
          <w:color w:val="000000" w:themeColor="text1"/>
          <w:sz w:val="24"/>
          <w:szCs w:val="20"/>
          <w:shd w:val="clear" w:color="auto" w:fill="FFFFFF"/>
        </w:rPr>
        <w:t xml:space="preserve"> </w:t>
      </w:r>
      <w:r w:rsidR="000E5835" w:rsidRPr="002630A9">
        <w:rPr>
          <w:rFonts w:cs="Arial"/>
          <w:b/>
          <w:color w:val="000000" w:themeColor="text1"/>
          <w:sz w:val="24"/>
          <w:szCs w:val="20"/>
          <w:shd w:val="clear" w:color="auto" w:fill="FFFFFF"/>
        </w:rPr>
        <w:t xml:space="preserve">make relevant </w:t>
      </w:r>
      <w:r w:rsidRPr="002630A9">
        <w:rPr>
          <w:rFonts w:cs="Arial"/>
          <w:b/>
          <w:color w:val="000000" w:themeColor="text1"/>
          <w:sz w:val="24"/>
          <w:szCs w:val="20"/>
          <w:shd w:val="clear" w:color="auto" w:fill="FFFFFF"/>
        </w:rPr>
        <w:t>statements</w:t>
      </w:r>
      <w:r w:rsidR="000E5835">
        <w:rPr>
          <w:rFonts w:cs="Arial"/>
          <w:color w:val="000000" w:themeColor="text1"/>
          <w:sz w:val="24"/>
          <w:szCs w:val="20"/>
          <w:shd w:val="clear" w:color="auto" w:fill="FFFFFF"/>
        </w:rPr>
        <w:t xml:space="preserve"> </w:t>
      </w:r>
      <w:r w:rsidRPr="00E84D8A">
        <w:rPr>
          <w:rFonts w:cs="Arial"/>
          <w:color w:val="000000" w:themeColor="text1"/>
          <w:sz w:val="24"/>
          <w:szCs w:val="20"/>
          <w:shd w:val="clear" w:color="auto" w:fill="FFFFFF"/>
        </w:rPr>
        <w:t xml:space="preserve">in the </w:t>
      </w:r>
      <w:r w:rsidRPr="00E84D8A">
        <w:rPr>
          <w:rFonts w:cs="Arial"/>
          <w:b/>
          <w:color w:val="000000" w:themeColor="text1"/>
          <w:sz w:val="24"/>
          <w:szCs w:val="20"/>
          <w:shd w:val="clear" w:color="auto" w:fill="FFFFFF"/>
        </w:rPr>
        <w:t>Methods</w:t>
      </w:r>
      <w:r w:rsidRPr="00E84D8A">
        <w:rPr>
          <w:rFonts w:cs="Arial"/>
          <w:color w:val="000000" w:themeColor="text1"/>
          <w:sz w:val="24"/>
          <w:szCs w:val="20"/>
          <w:shd w:val="clear" w:color="auto" w:fill="FFFFFF"/>
        </w:rPr>
        <w:t xml:space="preserve"> section</w:t>
      </w:r>
      <w:r w:rsidR="000E5835">
        <w:rPr>
          <w:rFonts w:cs="Arial"/>
          <w:color w:val="000000" w:themeColor="text1"/>
          <w:sz w:val="24"/>
          <w:szCs w:val="20"/>
          <w:shd w:val="clear" w:color="auto" w:fill="FFFFFF"/>
        </w:rPr>
        <w:t xml:space="preserve"> of the manuscript</w:t>
      </w:r>
      <w:r w:rsidRPr="00E84D8A">
        <w:rPr>
          <w:rFonts w:cs="Arial"/>
          <w:color w:val="000000" w:themeColor="text1"/>
          <w:sz w:val="24"/>
          <w:szCs w:val="20"/>
          <w:shd w:val="clear" w:color="auto" w:fill="FFFFFF"/>
        </w:rPr>
        <w:t xml:space="preserve">: </w:t>
      </w:r>
    </w:p>
    <w:p w:rsidR="000E5835" w:rsidRPr="002630A9" w:rsidRDefault="00391779" w:rsidP="002630A9">
      <w:pPr>
        <w:pStyle w:val="ListParagraph"/>
        <w:numPr>
          <w:ilvl w:val="2"/>
          <w:numId w:val="1"/>
        </w:numPr>
        <w:rPr>
          <w:rFonts w:cs="Times New Roman"/>
          <w:color w:val="000000" w:themeColor="text1"/>
          <w:sz w:val="24"/>
          <w:szCs w:val="20"/>
        </w:rPr>
      </w:pPr>
      <w:r w:rsidRPr="00E84D8A">
        <w:rPr>
          <w:rFonts w:cs="Times New Roman"/>
          <w:color w:val="000000" w:themeColor="text1"/>
          <w:sz w:val="24"/>
          <w:szCs w:val="20"/>
          <w:shd w:val="clear" w:color="auto" w:fill="D0CECE" w:themeFill="background2" w:themeFillShade="E6"/>
        </w:rPr>
        <w:t>__</w:t>
      </w:r>
      <w:r w:rsidRPr="00E84D8A">
        <w:rPr>
          <w:rFonts w:cs="Times New Roman"/>
          <w:color w:val="000000" w:themeColor="text1"/>
          <w:sz w:val="24"/>
          <w:szCs w:val="20"/>
        </w:rPr>
        <w:t xml:space="preserve"> </w:t>
      </w:r>
      <w:r w:rsidRPr="00E84D8A">
        <w:rPr>
          <w:rFonts w:cs="Arial"/>
          <w:color w:val="000000" w:themeColor="text1"/>
          <w:sz w:val="24"/>
          <w:szCs w:val="20"/>
          <w:shd w:val="clear" w:color="auto" w:fill="FFFFFF"/>
        </w:rPr>
        <w:t>"Institutional Review Board (IRB)/ Ethics Committee approval was obtained</w:t>
      </w:r>
      <w:r w:rsidR="00AD41E9">
        <w:rPr>
          <w:rFonts w:cs="Arial"/>
          <w:color w:val="000000" w:themeColor="text1"/>
          <w:sz w:val="24"/>
          <w:szCs w:val="20"/>
          <w:shd w:val="clear" w:color="auto" w:fill="FFFFFF"/>
        </w:rPr>
        <w:t xml:space="preserve"> from [</w:t>
      </w:r>
      <w:r w:rsidR="00AD41E9" w:rsidRPr="00AD41E9">
        <w:rPr>
          <w:rFonts w:cs="Arial"/>
          <w:i/>
          <w:color w:val="000000" w:themeColor="text1"/>
          <w:sz w:val="24"/>
          <w:szCs w:val="20"/>
          <w:shd w:val="clear" w:color="auto" w:fill="FFFFFF"/>
        </w:rPr>
        <w:t>fill-in institute</w:t>
      </w:r>
      <w:r w:rsidR="00AD41E9">
        <w:rPr>
          <w:rFonts w:cs="Arial"/>
          <w:color w:val="000000" w:themeColor="text1"/>
          <w:sz w:val="24"/>
          <w:szCs w:val="20"/>
          <w:shd w:val="clear" w:color="auto" w:fill="FFFFFF"/>
        </w:rPr>
        <w:t>].</w:t>
      </w:r>
      <w:r w:rsidRPr="00E84D8A">
        <w:rPr>
          <w:rFonts w:cs="Arial"/>
          <w:color w:val="000000" w:themeColor="text1"/>
          <w:sz w:val="24"/>
          <w:szCs w:val="20"/>
          <w:shd w:val="clear" w:color="auto" w:fill="FFFFFF"/>
        </w:rPr>
        <w:t xml:space="preserve">" </w:t>
      </w:r>
    </w:p>
    <w:p w:rsidR="002630A9" w:rsidRPr="002630A9" w:rsidRDefault="002630A9" w:rsidP="002630A9">
      <w:pPr>
        <w:pStyle w:val="ListParagraph"/>
        <w:ind w:left="2160"/>
        <w:rPr>
          <w:rFonts w:cs="Times New Roman"/>
          <w:color w:val="000000" w:themeColor="text1"/>
          <w:sz w:val="24"/>
          <w:szCs w:val="20"/>
        </w:rPr>
      </w:pPr>
    </w:p>
    <w:p w:rsidR="002630A9" w:rsidRPr="002630A9" w:rsidRDefault="002630A9" w:rsidP="002630A9">
      <w:pPr>
        <w:pStyle w:val="ListParagraph"/>
        <w:ind w:left="2160"/>
        <w:rPr>
          <w:rFonts w:cs="Times New Roman"/>
          <w:color w:val="000000" w:themeColor="text1"/>
          <w:sz w:val="24"/>
          <w:szCs w:val="20"/>
        </w:rPr>
      </w:pPr>
      <w:r>
        <w:rPr>
          <w:rFonts w:cs="Arial"/>
          <w:color w:val="000000" w:themeColor="text1"/>
          <w:sz w:val="24"/>
          <w:szCs w:val="20"/>
          <w:shd w:val="clear" w:color="auto" w:fill="FFFFFF"/>
        </w:rPr>
        <w:t>OR</w:t>
      </w:r>
    </w:p>
    <w:p w:rsidR="000E5835" w:rsidRPr="000E5835" w:rsidRDefault="000E5835" w:rsidP="000E5835">
      <w:pPr>
        <w:ind w:left="2520"/>
        <w:rPr>
          <w:rFonts w:cs="Times New Roman"/>
          <w:color w:val="000000" w:themeColor="text1"/>
          <w:sz w:val="24"/>
          <w:szCs w:val="20"/>
        </w:rPr>
      </w:pPr>
    </w:p>
    <w:p w:rsidR="00391779" w:rsidRPr="00E84D8A" w:rsidRDefault="00391779" w:rsidP="00391779">
      <w:pPr>
        <w:pStyle w:val="ListParagraph"/>
        <w:numPr>
          <w:ilvl w:val="2"/>
          <w:numId w:val="1"/>
        </w:numPr>
        <w:rPr>
          <w:rFonts w:cs="Times New Roman"/>
          <w:color w:val="000000" w:themeColor="text1"/>
          <w:sz w:val="24"/>
          <w:szCs w:val="20"/>
        </w:rPr>
      </w:pPr>
      <w:r w:rsidRPr="00E84D8A">
        <w:rPr>
          <w:rFonts w:cs="Times New Roman"/>
          <w:color w:val="000000" w:themeColor="text1"/>
          <w:sz w:val="24"/>
          <w:szCs w:val="20"/>
          <w:shd w:val="clear" w:color="auto" w:fill="D0CECE" w:themeFill="background2" w:themeFillShade="E6"/>
        </w:rPr>
        <w:t>__</w:t>
      </w:r>
      <w:r w:rsidRPr="00E84D8A">
        <w:rPr>
          <w:rFonts w:cs="Times New Roman"/>
          <w:color w:val="000000" w:themeColor="text1"/>
          <w:sz w:val="24"/>
          <w:szCs w:val="20"/>
        </w:rPr>
        <w:t xml:space="preserve"> </w:t>
      </w:r>
      <w:r w:rsidRPr="00E84D8A">
        <w:rPr>
          <w:rFonts w:cs="Arial"/>
          <w:color w:val="000000" w:themeColor="text1"/>
          <w:sz w:val="24"/>
          <w:szCs w:val="20"/>
          <w:shd w:val="clear" w:color="auto" w:fill="FFFFFF"/>
        </w:rPr>
        <w:t>"Institutional Review Board (IRB)/Ethics Committee</w:t>
      </w:r>
      <w:r w:rsidR="00AD41E9">
        <w:rPr>
          <w:rFonts w:cs="Arial"/>
          <w:color w:val="000000" w:themeColor="text1"/>
          <w:sz w:val="24"/>
          <w:szCs w:val="20"/>
          <w:shd w:val="clear" w:color="auto" w:fill="FFFFFF"/>
        </w:rPr>
        <w:t xml:space="preserve"> from [</w:t>
      </w:r>
      <w:r w:rsidR="00AD41E9" w:rsidRPr="00AD41E9">
        <w:rPr>
          <w:rFonts w:cs="Arial"/>
          <w:i/>
          <w:color w:val="000000" w:themeColor="text1"/>
          <w:sz w:val="24"/>
          <w:szCs w:val="20"/>
          <w:shd w:val="clear" w:color="auto" w:fill="FFFFFF"/>
        </w:rPr>
        <w:t>fill-in institute</w:t>
      </w:r>
      <w:r w:rsidR="00AD41E9">
        <w:rPr>
          <w:rFonts w:cs="Arial"/>
          <w:color w:val="000000" w:themeColor="text1"/>
          <w:sz w:val="24"/>
          <w:szCs w:val="20"/>
          <w:shd w:val="clear" w:color="auto" w:fill="FFFFFF"/>
        </w:rPr>
        <w:t>]</w:t>
      </w:r>
      <w:r w:rsidRPr="00E84D8A">
        <w:rPr>
          <w:rFonts w:cs="Arial"/>
          <w:color w:val="000000" w:themeColor="text1"/>
          <w:sz w:val="24"/>
          <w:szCs w:val="20"/>
          <w:shd w:val="clear" w:color="auto" w:fill="FFFFFF"/>
        </w:rPr>
        <w:t xml:space="preserve"> ruled that approval was not required for this study". </w:t>
      </w:r>
    </w:p>
    <w:p w:rsidR="002630A9" w:rsidRPr="002630A9" w:rsidRDefault="00391779" w:rsidP="002630A9">
      <w:pPr>
        <w:pStyle w:val="ListParagraph"/>
        <w:numPr>
          <w:ilvl w:val="3"/>
          <w:numId w:val="1"/>
        </w:numPr>
        <w:rPr>
          <w:rFonts w:cs="Times New Roman"/>
          <w:color w:val="000000" w:themeColor="text1"/>
          <w:sz w:val="24"/>
          <w:szCs w:val="20"/>
        </w:rPr>
      </w:pPr>
      <w:r w:rsidRPr="00E84D8A">
        <w:rPr>
          <w:rFonts w:cs="Times New Roman"/>
          <w:color w:val="000000" w:themeColor="text1"/>
          <w:sz w:val="24"/>
          <w:szCs w:val="20"/>
          <w:shd w:val="clear" w:color="auto" w:fill="D0CECE" w:themeFill="background2" w:themeFillShade="E6"/>
        </w:rPr>
        <w:t>__</w:t>
      </w:r>
      <w:r w:rsidRPr="00E84D8A">
        <w:rPr>
          <w:rFonts w:cs="Times New Roman"/>
          <w:color w:val="000000" w:themeColor="text1"/>
          <w:sz w:val="24"/>
          <w:szCs w:val="20"/>
        </w:rPr>
        <w:t xml:space="preserve"> </w:t>
      </w:r>
      <w:proofErr w:type="gramStart"/>
      <w:r w:rsidRPr="00E84D8A">
        <w:rPr>
          <w:rFonts w:cs="Arial"/>
          <w:color w:val="000000" w:themeColor="text1"/>
          <w:sz w:val="24"/>
          <w:szCs w:val="20"/>
          <w:shd w:val="clear" w:color="auto" w:fill="FFFFFF"/>
        </w:rPr>
        <w:t>If</w:t>
      </w:r>
      <w:proofErr w:type="gramEnd"/>
      <w:r w:rsidRPr="00E84D8A">
        <w:rPr>
          <w:rFonts w:cs="Arial"/>
          <w:color w:val="000000" w:themeColor="text1"/>
          <w:sz w:val="24"/>
          <w:szCs w:val="20"/>
          <w:shd w:val="clear" w:color="auto" w:fill="FFFFFF"/>
        </w:rPr>
        <w:t xml:space="preserve"> the institution</w:t>
      </w:r>
      <w:r w:rsidR="00EB6917" w:rsidRPr="00E84D8A">
        <w:rPr>
          <w:rFonts w:cs="Arial"/>
          <w:color w:val="000000" w:themeColor="text1"/>
          <w:sz w:val="24"/>
          <w:szCs w:val="20"/>
          <w:shd w:val="clear" w:color="auto" w:fill="FFFFFF"/>
        </w:rPr>
        <w:t xml:space="preserve">'s IRB </w:t>
      </w:r>
      <w:r w:rsidR="00F72C8B" w:rsidRPr="00E84D8A">
        <w:rPr>
          <w:rFonts w:cs="Arial"/>
          <w:color w:val="000000" w:themeColor="text1"/>
          <w:sz w:val="24"/>
          <w:szCs w:val="20"/>
          <w:shd w:val="clear" w:color="auto" w:fill="FFFFFF"/>
        </w:rPr>
        <w:t xml:space="preserve">deems the specific </w:t>
      </w:r>
      <w:r w:rsidR="00AD41E9">
        <w:rPr>
          <w:rFonts w:cs="Arial"/>
          <w:color w:val="000000" w:themeColor="text1"/>
          <w:sz w:val="24"/>
          <w:szCs w:val="20"/>
          <w:shd w:val="clear" w:color="auto" w:fill="FFFFFF"/>
        </w:rPr>
        <w:t>actions taken within the study t</w:t>
      </w:r>
      <w:r w:rsidR="00F72C8B" w:rsidRPr="00E84D8A">
        <w:rPr>
          <w:rFonts w:cs="Arial"/>
          <w:color w:val="000000" w:themeColor="text1"/>
          <w:sz w:val="24"/>
          <w:szCs w:val="20"/>
          <w:shd w:val="clear" w:color="auto" w:fill="FFFFFF"/>
        </w:rPr>
        <w:t>o not require approval</w:t>
      </w:r>
      <w:r w:rsidRPr="00E84D8A">
        <w:rPr>
          <w:rFonts w:cs="Arial"/>
          <w:color w:val="000000" w:themeColor="text1"/>
          <w:sz w:val="24"/>
          <w:szCs w:val="20"/>
          <w:shd w:val="clear" w:color="auto" w:fill="FFFFFF"/>
        </w:rPr>
        <w:t xml:space="preserve">, </w:t>
      </w:r>
      <w:r w:rsidR="00EB6917" w:rsidRPr="00E84D8A">
        <w:rPr>
          <w:rFonts w:cs="Arial"/>
          <w:color w:val="000000" w:themeColor="text1"/>
          <w:sz w:val="24"/>
          <w:szCs w:val="20"/>
          <w:shd w:val="clear" w:color="auto" w:fill="FFFFFF"/>
        </w:rPr>
        <w:t xml:space="preserve">the </w:t>
      </w:r>
      <w:r w:rsidRPr="00E84D8A">
        <w:rPr>
          <w:rFonts w:cs="Arial"/>
          <w:color w:val="000000" w:themeColor="text1"/>
          <w:sz w:val="24"/>
          <w:szCs w:val="20"/>
          <w:shd w:val="clear" w:color="auto" w:fill="FFFFFF"/>
        </w:rPr>
        <w:t xml:space="preserve">Authors </w:t>
      </w:r>
      <w:r w:rsidR="00EB6917" w:rsidRPr="00E84D8A">
        <w:rPr>
          <w:rFonts w:cs="Arial"/>
          <w:color w:val="000000" w:themeColor="text1"/>
          <w:sz w:val="24"/>
          <w:szCs w:val="20"/>
          <w:shd w:val="clear" w:color="auto" w:fill="FFFFFF"/>
        </w:rPr>
        <w:t>have</w:t>
      </w:r>
      <w:r w:rsidRPr="00E84D8A">
        <w:rPr>
          <w:rFonts w:cs="Arial"/>
          <w:color w:val="000000" w:themeColor="text1"/>
          <w:sz w:val="24"/>
          <w:szCs w:val="20"/>
          <w:shd w:val="clear" w:color="auto" w:fill="FFFFFF"/>
        </w:rPr>
        <w:t xml:space="preserve"> provided an </w:t>
      </w:r>
      <w:r w:rsidRPr="00E84D8A">
        <w:rPr>
          <w:rFonts w:cs="Arial"/>
          <w:color w:val="000000" w:themeColor="text1"/>
          <w:sz w:val="24"/>
          <w:szCs w:val="20"/>
          <w:shd w:val="clear" w:color="auto" w:fill="FFFFFF"/>
        </w:rPr>
        <w:lastRenderedPageBreak/>
        <w:t>exemption letter</w:t>
      </w:r>
      <w:r w:rsidR="0003064C" w:rsidRPr="00E84D8A">
        <w:rPr>
          <w:rFonts w:cs="Arial"/>
          <w:color w:val="000000" w:themeColor="text1"/>
          <w:sz w:val="24"/>
          <w:szCs w:val="20"/>
          <w:shd w:val="clear" w:color="auto" w:fill="FFFFFF"/>
        </w:rPr>
        <w:t xml:space="preserve"> from the IRB,</w:t>
      </w:r>
      <w:r w:rsidRPr="00E84D8A">
        <w:rPr>
          <w:rFonts w:cs="Arial"/>
          <w:color w:val="000000" w:themeColor="text1"/>
          <w:sz w:val="24"/>
          <w:szCs w:val="20"/>
          <w:shd w:val="clear" w:color="auto" w:fill="FFFFFF"/>
        </w:rPr>
        <w:t xml:space="preserve"> or </w:t>
      </w:r>
      <w:r w:rsidR="0003064C" w:rsidRPr="00E84D8A">
        <w:rPr>
          <w:rFonts w:cs="Arial"/>
          <w:color w:val="000000" w:themeColor="text1"/>
          <w:sz w:val="24"/>
          <w:szCs w:val="20"/>
          <w:shd w:val="clear" w:color="auto" w:fill="FFFFFF"/>
        </w:rPr>
        <w:t xml:space="preserve">a </w:t>
      </w:r>
      <w:r w:rsidRPr="00E84D8A">
        <w:rPr>
          <w:rFonts w:cs="Arial"/>
          <w:color w:val="000000" w:themeColor="text1"/>
          <w:sz w:val="24"/>
          <w:szCs w:val="20"/>
          <w:shd w:val="clear" w:color="auto" w:fill="FFFFFF"/>
        </w:rPr>
        <w:t>public URL that reiterates the policy that approval is not needed</w:t>
      </w:r>
      <w:r w:rsidR="0003064C" w:rsidRPr="00E84D8A">
        <w:rPr>
          <w:rFonts w:cs="Arial"/>
          <w:color w:val="000000" w:themeColor="text1"/>
          <w:sz w:val="24"/>
          <w:szCs w:val="20"/>
          <w:shd w:val="clear" w:color="auto" w:fill="FFFFFF"/>
        </w:rPr>
        <w:t xml:space="preserve"> for the specific actions taken in the study</w:t>
      </w:r>
      <w:r w:rsidRPr="00E84D8A">
        <w:rPr>
          <w:rFonts w:cs="Arial"/>
          <w:color w:val="000000" w:themeColor="text1"/>
          <w:sz w:val="24"/>
          <w:szCs w:val="20"/>
          <w:shd w:val="clear" w:color="auto" w:fill="FFFFFF"/>
        </w:rPr>
        <w:t>.</w:t>
      </w:r>
    </w:p>
    <w:p w:rsidR="000E5835" w:rsidRPr="000E5835" w:rsidRDefault="000E5835" w:rsidP="000E5835">
      <w:pPr>
        <w:rPr>
          <w:color w:val="000000" w:themeColor="text1"/>
          <w:sz w:val="24"/>
          <w:szCs w:val="20"/>
        </w:rPr>
      </w:pPr>
    </w:p>
    <w:p w:rsidR="006A7BD7" w:rsidRPr="00E84D8A" w:rsidRDefault="006A7BD7" w:rsidP="006A7BD7">
      <w:pPr>
        <w:pStyle w:val="ListParagraph"/>
        <w:numPr>
          <w:ilvl w:val="1"/>
          <w:numId w:val="1"/>
        </w:numPr>
        <w:rPr>
          <w:color w:val="000000" w:themeColor="text1"/>
          <w:sz w:val="24"/>
          <w:szCs w:val="20"/>
        </w:rPr>
      </w:pPr>
      <w:r w:rsidRPr="00E84D8A">
        <w:rPr>
          <w:rFonts w:cs="Times New Roman"/>
          <w:sz w:val="24"/>
          <w:szCs w:val="20"/>
          <w:shd w:val="clear" w:color="auto" w:fill="D0CECE" w:themeFill="background2" w:themeFillShade="E6"/>
        </w:rPr>
        <w:t>__</w:t>
      </w:r>
      <w:r w:rsidRPr="00E84D8A">
        <w:rPr>
          <w:rFonts w:cs="Times New Roman"/>
          <w:sz w:val="24"/>
          <w:szCs w:val="20"/>
        </w:rPr>
        <w:t xml:space="preserve"> </w:t>
      </w:r>
      <w:proofErr w:type="gramStart"/>
      <w:r w:rsidRPr="00E84D8A">
        <w:rPr>
          <w:rFonts w:cs="Times New Roman"/>
          <w:sz w:val="24"/>
          <w:szCs w:val="20"/>
        </w:rPr>
        <w:t>The</w:t>
      </w:r>
      <w:proofErr w:type="gramEnd"/>
      <w:r w:rsidRPr="00E84D8A">
        <w:rPr>
          <w:rFonts w:cs="Times New Roman"/>
          <w:sz w:val="24"/>
          <w:szCs w:val="20"/>
        </w:rPr>
        <w:t xml:space="preserve"> authors confirm that</w:t>
      </w:r>
      <w:r w:rsidR="00391779" w:rsidRPr="00E84D8A">
        <w:rPr>
          <w:rFonts w:cs="Times New Roman"/>
          <w:sz w:val="24"/>
          <w:szCs w:val="20"/>
        </w:rPr>
        <w:t xml:space="preserve"> </w:t>
      </w:r>
      <w:r w:rsidRPr="00E84D8A">
        <w:rPr>
          <w:rFonts w:cs="Times New Roman"/>
          <w:sz w:val="24"/>
          <w:szCs w:val="20"/>
        </w:rPr>
        <w:t xml:space="preserve">proper Approvals (i.e., consents, permissions and/or releases) </w:t>
      </w:r>
      <w:r w:rsidRPr="00E84D8A">
        <w:rPr>
          <w:rFonts w:cs="Arial"/>
          <w:color w:val="000000" w:themeColor="text1"/>
          <w:sz w:val="24"/>
          <w:szCs w:val="20"/>
          <w:shd w:val="clear" w:color="auto" w:fill="FFFFFF"/>
        </w:rPr>
        <w:t xml:space="preserve">have been </w:t>
      </w:r>
      <w:r w:rsidR="00DD1D3A">
        <w:rPr>
          <w:rFonts w:cs="Arial"/>
          <w:color w:val="000000" w:themeColor="text1"/>
          <w:sz w:val="24"/>
          <w:szCs w:val="20"/>
          <w:shd w:val="clear" w:color="auto" w:fill="FFFFFF"/>
        </w:rPr>
        <w:t xml:space="preserve">collected or </w:t>
      </w:r>
      <w:r w:rsidRPr="00E84D8A">
        <w:rPr>
          <w:rFonts w:cs="Arial"/>
          <w:color w:val="000000" w:themeColor="text1"/>
          <w:sz w:val="24"/>
          <w:szCs w:val="20"/>
          <w:shd w:val="clear" w:color="auto" w:fill="FFFFFF"/>
        </w:rPr>
        <w:t>received</w:t>
      </w:r>
      <w:r w:rsidR="00DD1D3A">
        <w:rPr>
          <w:rFonts w:cs="Arial"/>
          <w:color w:val="000000" w:themeColor="text1"/>
          <w:sz w:val="24"/>
          <w:szCs w:val="20"/>
          <w:shd w:val="clear" w:color="auto" w:fill="FFFFFF"/>
        </w:rPr>
        <w:t>, if required</w:t>
      </w:r>
      <w:r w:rsidRPr="00E84D8A">
        <w:rPr>
          <w:rFonts w:cs="Arial"/>
          <w:color w:val="000000" w:themeColor="text1"/>
          <w:sz w:val="24"/>
          <w:szCs w:val="20"/>
          <w:shd w:val="clear" w:color="auto" w:fill="FFFFFF"/>
        </w:rPr>
        <w:t>.</w:t>
      </w:r>
    </w:p>
    <w:p w:rsidR="00AE1D19" w:rsidRPr="000E5835" w:rsidRDefault="006A7BD7" w:rsidP="000E5835">
      <w:pPr>
        <w:pStyle w:val="ListParagraph"/>
        <w:numPr>
          <w:ilvl w:val="2"/>
          <w:numId w:val="1"/>
        </w:numPr>
        <w:rPr>
          <w:color w:val="000000" w:themeColor="text1"/>
          <w:sz w:val="24"/>
          <w:szCs w:val="20"/>
        </w:rPr>
      </w:pPr>
      <w:r w:rsidRPr="00E84D8A">
        <w:rPr>
          <w:rFonts w:cs="Times New Roman"/>
          <w:sz w:val="24"/>
          <w:szCs w:val="20"/>
          <w:shd w:val="clear" w:color="auto" w:fill="D0CECE" w:themeFill="background2" w:themeFillShade="E6"/>
        </w:rPr>
        <w:t>__</w:t>
      </w:r>
      <w:r w:rsidRPr="00E84D8A">
        <w:rPr>
          <w:rFonts w:cs="Times New Roman"/>
          <w:sz w:val="24"/>
          <w:szCs w:val="20"/>
        </w:rPr>
        <w:t xml:space="preserve"> </w:t>
      </w:r>
      <w:proofErr w:type="gramStart"/>
      <w:r w:rsidRPr="00E84D8A">
        <w:rPr>
          <w:rFonts w:cs="Times New Roman"/>
          <w:sz w:val="24"/>
          <w:szCs w:val="20"/>
        </w:rPr>
        <w:t>The</w:t>
      </w:r>
      <w:proofErr w:type="gramEnd"/>
      <w:r w:rsidRPr="00E84D8A">
        <w:rPr>
          <w:rFonts w:cs="Times New Roman"/>
          <w:sz w:val="24"/>
          <w:szCs w:val="20"/>
        </w:rPr>
        <w:t xml:space="preserve"> authors confirm that they have copies of these Approvals</w:t>
      </w:r>
      <w:r w:rsidRPr="00E84D8A">
        <w:rPr>
          <w:rFonts w:cs="Arial"/>
          <w:color w:val="000000" w:themeColor="text1"/>
          <w:sz w:val="24"/>
          <w:szCs w:val="20"/>
          <w:shd w:val="clear" w:color="auto" w:fill="FFFFFF"/>
        </w:rPr>
        <w:t xml:space="preserve">, and that these copies will be retained by the author for provision to the journal </w:t>
      </w:r>
      <w:r w:rsidR="006E6C58" w:rsidRPr="00E84D8A">
        <w:rPr>
          <w:rFonts w:cs="Arial"/>
          <w:color w:val="000000" w:themeColor="text1"/>
          <w:sz w:val="24"/>
          <w:szCs w:val="20"/>
          <w:shd w:val="clear" w:color="auto" w:fill="FFFFFF"/>
        </w:rPr>
        <w:t>on request</w:t>
      </w:r>
      <w:r w:rsidRPr="00E84D8A">
        <w:rPr>
          <w:rFonts w:cs="Arial"/>
          <w:color w:val="000000" w:themeColor="text1"/>
          <w:sz w:val="24"/>
          <w:szCs w:val="20"/>
          <w:shd w:val="clear" w:color="auto" w:fill="FFFFFF"/>
        </w:rPr>
        <w:t>.</w:t>
      </w:r>
    </w:p>
    <w:p w:rsidR="007D44AD" w:rsidRPr="007D44AD" w:rsidRDefault="007D44AD" w:rsidP="007D44AD">
      <w:pPr>
        <w:pStyle w:val="ListParagraph"/>
        <w:ind w:left="2160"/>
        <w:rPr>
          <w:color w:val="000000" w:themeColor="text1"/>
          <w:sz w:val="24"/>
          <w:szCs w:val="20"/>
        </w:rPr>
      </w:pPr>
    </w:p>
    <w:p w:rsidR="006E6C58" w:rsidRPr="00E84D8A" w:rsidRDefault="006E6C58" w:rsidP="006E6C58">
      <w:pPr>
        <w:pStyle w:val="ListParagraph"/>
        <w:numPr>
          <w:ilvl w:val="1"/>
          <w:numId w:val="1"/>
        </w:numPr>
        <w:rPr>
          <w:color w:val="000000" w:themeColor="text1"/>
          <w:sz w:val="24"/>
          <w:szCs w:val="20"/>
        </w:rPr>
      </w:pPr>
      <w:r w:rsidRPr="00E84D8A">
        <w:rPr>
          <w:rFonts w:cs="Times New Roman"/>
          <w:sz w:val="24"/>
          <w:szCs w:val="20"/>
          <w:shd w:val="clear" w:color="auto" w:fill="D0CECE" w:themeFill="background2" w:themeFillShade="E6"/>
        </w:rPr>
        <w:t>__</w:t>
      </w:r>
      <w:r w:rsidRPr="00E84D8A">
        <w:rPr>
          <w:rFonts w:cs="Times New Roman"/>
          <w:sz w:val="24"/>
          <w:szCs w:val="20"/>
        </w:rPr>
        <w:t xml:space="preserve"> </w:t>
      </w:r>
      <w:proofErr w:type="gramStart"/>
      <w:r w:rsidRPr="00E84D8A">
        <w:rPr>
          <w:rFonts w:cs="Times New Roman"/>
          <w:sz w:val="24"/>
          <w:szCs w:val="20"/>
        </w:rPr>
        <w:t>The</w:t>
      </w:r>
      <w:proofErr w:type="gramEnd"/>
      <w:r w:rsidRPr="00E84D8A">
        <w:rPr>
          <w:rFonts w:cs="Times New Roman"/>
          <w:sz w:val="24"/>
          <w:szCs w:val="20"/>
        </w:rPr>
        <w:t xml:space="preserve"> authors confirm that the research conforms to all ethical requirements in effect in the jurisdiction in which the research was conducted.</w:t>
      </w:r>
    </w:p>
    <w:p w:rsidR="00AE1D19" w:rsidRPr="00E84D8A" w:rsidRDefault="00AE1D19" w:rsidP="00AE1D19">
      <w:pPr>
        <w:pStyle w:val="ListParagraph"/>
        <w:ind w:left="1440"/>
        <w:rPr>
          <w:color w:val="000000" w:themeColor="text1"/>
          <w:sz w:val="24"/>
          <w:szCs w:val="20"/>
        </w:rPr>
      </w:pPr>
    </w:p>
    <w:p w:rsidR="00391779" w:rsidRPr="00E84D8A" w:rsidRDefault="00391779" w:rsidP="006E6C58">
      <w:pPr>
        <w:pStyle w:val="ListParagraph"/>
        <w:numPr>
          <w:ilvl w:val="1"/>
          <w:numId w:val="1"/>
        </w:numPr>
        <w:rPr>
          <w:color w:val="000000" w:themeColor="text1"/>
          <w:sz w:val="24"/>
          <w:szCs w:val="20"/>
        </w:rPr>
      </w:pPr>
      <w:r w:rsidRPr="00E84D8A">
        <w:rPr>
          <w:rFonts w:cs="Times New Roman"/>
          <w:sz w:val="24"/>
          <w:szCs w:val="20"/>
          <w:shd w:val="clear" w:color="auto" w:fill="D0CECE" w:themeFill="background2" w:themeFillShade="E6"/>
        </w:rPr>
        <w:t>__</w:t>
      </w:r>
      <w:r w:rsidRPr="00E84D8A">
        <w:rPr>
          <w:rFonts w:cs="Times New Roman"/>
          <w:sz w:val="24"/>
          <w:szCs w:val="20"/>
        </w:rPr>
        <w:t xml:space="preserve"> </w:t>
      </w:r>
      <w:proofErr w:type="gramStart"/>
      <w:r w:rsidRPr="00E84D8A">
        <w:rPr>
          <w:color w:val="000000" w:themeColor="text1"/>
          <w:sz w:val="24"/>
          <w:szCs w:val="20"/>
        </w:rPr>
        <w:t>The</w:t>
      </w:r>
      <w:proofErr w:type="gramEnd"/>
      <w:r w:rsidRPr="00E84D8A">
        <w:rPr>
          <w:color w:val="000000" w:themeColor="text1"/>
          <w:sz w:val="24"/>
          <w:szCs w:val="20"/>
        </w:rPr>
        <w:t xml:space="preserve"> </w:t>
      </w:r>
      <w:r w:rsidRPr="00E84D8A">
        <w:rPr>
          <w:rFonts w:cs="Times New Roman"/>
          <w:sz w:val="24"/>
          <w:szCs w:val="20"/>
        </w:rPr>
        <w:t xml:space="preserve">authors confirm that </w:t>
      </w:r>
      <w:r w:rsidRPr="00E84D8A">
        <w:rPr>
          <w:color w:val="000000" w:themeColor="text1"/>
          <w:sz w:val="24"/>
          <w:szCs w:val="20"/>
        </w:rPr>
        <w:t>privacy rights of human subjects has been maintained.</w:t>
      </w:r>
    </w:p>
    <w:p w:rsidR="0038743D" w:rsidRPr="00E84D8A" w:rsidRDefault="0038743D" w:rsidP="0038743D">
      <w:pPr>
        <w:rPr>
          <w:color w:val="000000" w:themeColor="text1"/>
          <w:sz w:val="24"/>
          <w:szCs w:val="20"/>
        </w:rPr>
      </w:pPr>
    </w:p>
    <w:p w:rsidR="0038743D" w:rsidRPr="00E84D8A" w:rsidRDefault="0038743D" w:rsidP="0038743D">
      <w:pPr>
        <w:rPr>
          <w:b/>
          <w:color w:val="000000" w:themeColor="text1"/>
          <w:sz w:val="28"/>
          <w:szCs w:val="20"/>
        </w:rPr>
      </w:pPr>
      <w:r w:rsidRPr="00E84D8A">
        <w:rPr>
          <w:b/>
          <w:color w:val="000000" w:themeColor="text1"/>
          <w:sz w:val="28"/>
          <w:szCs w:val="20"/>
        </w:rPr>
        <w:t>Experiments with Animals</w:t>
      </w:r>
    </w:p>
    <w:p w:rsidR="0038743D" w:rsidRPr="00E84D8A" w:rsidRDefault="0038743D" w:rsidP="0038743D">
      <w:pPr>
        <w:rPr>
          <w:color w:val="000000" w:themeColor="text1"/>
          <w:sz w:val="24"/>
          <w:szCs w:val="20"/>
        </w:rPr>
      </w:pPr>
    </w:p>
    <w:p w:rsidR="0038743D" w:rsidRPr="00E84D8A" w:rsidRDefault="0038743D" w:rsidP="0038743D">
      <w:pPr>
        <w:pStyle w:val="ListParagraph"/>
        <w:ind w:left="0"/>
        <w:rPr>
          <w:color w:val="000000" w:themeColor="text1"/>
          <w:sz w:val="24"/>
          <w:szCs w:val="20"/>
        </w:rPr>
      </w:pPr>
      <w:r w:rsidRPr="00E84D8A">
        <w:rPr>
          <w:color w:val="000000" w:themeColor="text1"/>
          <w:sz w:val="24"/>
          <w:szCs w:val="20"/>
        </w:rPr>
        <w:t xml:space="preserve">All animal experiments should comply with the </w:t>
      </w:r>
      <w:hyperlink r:id="rId12" w:history="1">
        <w:r w:rsidRPr="00E84D8A">
          <w:rPr>
            <w:rStyle w:val="Hyperlink"/>
            <w:sz w:val="24"/>
            <w:szCs w:val="20"/>
          </w:rPr>
          <w:t>ARRIVE guidelines</w:t>
        </w:r>
      </w:hyperlink>
      <w:r w:rsidRPr="00E84D8A">
        <w:rPr>
          <w:color w:val="000000" w:themeColor="text1"/>
          <w:sz w:val="24"/>
          <w:szCs w:val="20"/>
        </w:rPr>
        <w:t xml:space="preserve"> and should be carried out in accordance with the U.K. Animals (Scientific Procedures) Act, 1986 and associated guidelines, </w:t>
      </w:r>
      <w:hyperlink r:id="rId13" w:history="1">
        <w:r w:rsidRPr="00E84D8A">
          <w:rPr>
            <w:rStyle w:val="Hyperlink"/>
            <w:sz w:val="24"/>
            <w:szCs w:val="20"/>
          </w:rPr>
          <w:t>EU Directive 2010/63/EU for animal experiments</w:t>
        </w:r>
      </w:hyperlink>
      <w:r w:rsidRPr="00E84D8A">
        <w:rPr>
          <w:color w:val="000000" w:themeColor="text1"/>
          <w:sz w:val="24"/>
          <w:szCs w:val="20"/>
        </w:rPr>
        <w:t xml:space="preserve">, or the </w:t>
      </w:r>
      <w:hyperlink r:id="rId14" w:history="1">
        <w:r w:rsidRPr="00E84D8A">
          <w:rPr>
            <w:rStyle w:val="Hyperlink"/>
            <w:sz w:val="24"/>
            <w:szCs w:val="20"/>
          </w:rPr>
          <w:t>National Research Council's Guide for the Care and Use of Laboratory Animals</w:t>
        </w:r>
      </w:hyperlink>
      <w:r w:rsidRPr="00E84D8A">
        <w:rPr>
          <w:color w:val="000000" w:themeColor="text1"/>
          <w:sz w:val="24"/>
          <w:szCs w:val="20"/>
        </w:rPr>
        <w:t xml:space="preserve"> and the authors should clearly indicate in the manuscript that such guidelines have been followed. The sex of animals must be indicated, and where appropriate, the influence (or association) of sex on the results of the study.</w:t>
      </w:r>
    </w:p>
    <w:p w:rsidR="0038743D" w:rsidRPr="00E84D8A" w:rsidRDefault="0038743D" w:rsidP="0038743D">
      <w:pPr>
        <w:pStyle w:val="ListParagraph"/>
        <w:ind w:left="0"/>
        <w:rPr>
          <w:color w:val="000000" w:themeColor="text1"/>
          <w:sz w:val="24"/>
          <w:szCs w:val="20"/>
        </w:rPr>
      </w:pPr>
    </w:p>
    <w:p w:rsidR="0038743D" w:rsidRPr="00E84D8A" w:rsidRDefault="0038743D" w:rsidP="0038743D">
      <w:pPr>
        <w:pStyle w:val="ListParagraph"/>
        <w:numPr>
          <w:ilvl w:val="0"/>
          <w:numId w:val="1"/>
        </w:numPr>
        <w:rPr>
          <w:color w:val="000000" w:themeColor="text1"/>
          <w:sz w:val="24"/>
          <w:szCs w:val="20"/>
        </w:rPr>
      </w:pPr>
      <w:r w:rsidRPr="00E84D8A">
        <w:rPr>
          <w:rFonts w:cs="Times New Roman"/>
          <w:sz w:val="24"/>
          <w:szCs w:val="20"/>
          <w:shd w:val="clear" w:color="auto" w:fill="D0CECE" w:themeFill="background2" w:themeFillShade="E6"/>
        </w:rPr>
        <w:t>__</w:t>
      </w:r>
      <w:r w:rsidRPr="00E84D8A">
        <w:rPr>
          <w:color w:val="000000" w:themeColor="text1"/>
          <w:sz w:val="24"/>
          <w:szCs w:val="20"/>
        </w:rPr>
        <w:t xml:space="preserve"> </w:t>
      </w:r>
      <w:proofErr w:type="gramStart"/>
      <w:r w:rsidRPr="00E84D8A">
        <w:rPr>
          <w:color w:val="000000" w:themeColor="text1"/>
          <w:sz w:val="24"/>
          <w:szCs w:val="20"/>
        </w:rPr>
        <w:t>This</w:t>
      </w:r>
      <w:proofErr w:type="gramEnd"/>
      <w:r w:rsidRPr="00E84D8A">
        <w:rPr>
          <w:color w:val="000000" w:themeColor="text1"/>
          <w:sz w:val="24"/>
          <w:szCs w:val="20"/>
        </w:rPr>
        <w:t xml:space="preserve"> submission </w:t>
      </w:r>
      <w:r w:rsidRPr="00E84D8A">
        <w:rPr>
          <w:b/>
          <w:color w:val="000000" w:themeColor="text1"/>
          <w:sz w:val="24"/>
          <w:szCs w:val="20"/>
        </w:rPr>
        <w:t>DOES NOT</w:t>
      </w:r>
      <w:r w:rsidRPr="00E84D8A">
        <w:rPr>
          <w:color w:val="000000" w:themeColor="text1"/>
          <w:sz w:val="24"/>
          <w:szCs w:val="20"/>
        </w:rPr>
        <w:t xml:space="preserve"> include studies on </w:t>
      </w:r>
      <w:r w:rsidRPr="00E84D8A">
        <w:rPr>
          <w:b/>
          <w:color w:val="000000" w:themeColor="text1"/>
          <w:sz w:val="24"/>
          <w:szCs w:val="20"/>
        </w:rPr>
        <w:t>animals</w:t>
      </w:r>
      <w:r w:rsidRPr="00E84D8A">
        <w:rPr>
          <w:color w:val="000000" w:themeColor="text1"/>
          <w:sz w:val="24"/>
          <w:szCs w:val="20"/>
        </w:rPr>
        <w:t>.</w:t>
      </w:r>
    </w:p>
    <w:p w:rsidR="006A7BD7" w:rsidRPr="00E84D8A" w:rsidRDefault="006A7BD7" w:rsidP="006A7BD7">
      <w:pPr>
        <w:pStyle w:val="ListParagraph"/>
        <w:rPr>
          <w:color w:val="000000" w:themeColor="text1"/>
          <w:sz w:val="24"/>
          <w:szCs w:val="20"/>
        </w:rPr>
      </w:pPr>
    </w:p>
    <w:p w:rsidR="0038743D" w:rsidRPr="00E84D8A" w:rsidRDefault="0038743D" w:rsidP="0038743D">
      <w:pPr>
        <w:pStyle w:val="ListParagraph"/>
        <w:numPr>
          <w:ilvl w:val="0"/>
          <w:numId w:val="1"/>
        </w:numPr>
        <w:rPr>
          <w:color w:val="000000" w:themeColor="text1"/>
          <w:sz w:val="24"/>
          <w:szCs w:val="20"/>
        </w:rPr>
      </w:pPr>
      <w:r w:rsidRPr="00E84D8A">
        <w:rPr>
          <w:rFonts w:cs="Times New Roman"/>
          <w:sz w:val="24"/>
          <w:szCs w:val="20"/>
          <w:shd w:val="clear" w:color="auto" w:fill="D0CECE" w:themeFill="background2" w:themeFillShade="E6"/>
        </w:rPr>
        <w:t>__</w:t>
      </w:r>
      <w:r w:rsidRPr="00E84D8A">
        <w:rPr>
          <w:color w:val="000000" w:themeColor="text1"/>
          <w:sz w:val="24"/>
          <w:szCs w:val="20"/>
        </w:rPr>
        <w:t xml:space="preserve"> </w:t>
      </w:r>
      <w:proofErr w:type="gramStart"/>
      <w:r w:rsidRPr="00E84D8A">
        <w:rPr>
          <w:color w:val="000000" w:themeColor="text1"/>
          <w:sz w:val="24"/>
          <w:szCs w:val="20"/>
        </w:rPr>
        <w:t>This</w:t>
      </w:r>
      <w:proofErr w:type="gramEnd"/>
      <w:r w:rsidRPr="00E84D8A">
        <w:rPr>
          <w:color w:val="000000" w:themeColor="text1"/>
          <w:sz w:val="24"/>
          <w:szCs w:val="20"/>
        </w:rPr>
        <w:t xml:space="preserve"> submission </w:t>
      </w:r>
      <w:r w:rsidRPr="00E84D8A">
        <w:rPr>
          <w:b/>
          <w:color w:val="000000" w:themeColor="text1"/>
          <w:sz w:val="24"/>
          <w:szCs w:val="20"/>
        </w:rPr>
        <w:t xml:space="preserve">DOES </w:t>
      </w:r>
      <w:r w:rsidRPr="00E84D8A">
        <w:rPr>
          <w:color w:val="000000" w:themeColor="text1"/>
          <w:sz w:val="24"/>
          <w:szCs w:val="20"/>
        </w:rPr>
        <w:t xml:space="preserve">include studies on </w:t>
      </w:r>
      <w:r w:rsidRPr="00E84D8A">
        <w:rPr>
          <w:b/>
          <w:color w:val="000000" w:themeColor="text1"/>
          <w:sz w:val="24"/>
          <w:szCs w:val="20"/>
        </w:rPr>
        <w:t>animals</w:t>
      </w:r>
      <w:r w:rsidRPr="00E84D8A">
        <w:rPr>
          <w:color w:val="000000" w:themeColor="text1"/>
          <w:sz w:val="24"/>
          <w:szCs w:val="20"/>
        </w:rPr>
        <w:t>.</w:t>
      </w:r>
    </w:p>
    <w:p w:rsidR="0038743D" w:rsidRPr="00E84D8A" w:rsidRDefault="0038743D" w:rsidP="0038743D">
      <w:pPr>
        <w:pStyle w:val="ListParagraph"/>
        <w:numPr>
          <w:ilvl w:val="1"/>
          <w:numId w:val="1"/>
        </w:numPr>
        <w:rPr>
          <w:color w:val="000000" w:themeColor="text1"/>
          <w:sz w:val="24"/>
          <w:szCs w:val="20"/>
        </w:rPr>
      </w:pPr>
      <w:r w:rsidRPr="00E84D8A">
        <w:rPr>
          <w:rFonts w:cs="Times New Roman"/>
          <w:sz w:val="24"/>
          <w:szCs w:val="20"/>
          <w:shd w:val="clear" w:color="auto" w:fill="D0CECE" w:themeFill="background2" w:themeFillShade="E6"/>
        </w:rPr>
        <w:t>__</w:t>
      </w:r>
      <w:r w:rsidRPr="00E84D8A">
        <w:rPr>
          <w:color w:val="000000" w:themeColor="text1"/>
          <w:sz w:val="24"/>
          <w:szCs w:val="20"/>
        </w:rPr>
        <w:t xml:space="preserve"> Authors state in manuscript that guidelines listed above have been followed.</w:t>
      </w:r>
    </w:p>
    <w:p w:rsidR="0038743D" w:rsidRPr="00E84D8A" w:rsidRDefault="0038743D" w:rsidP="0038743D">
      <w:pPr>
        <w:pStyle w:val="ListParagraph"/>
        <w:numPr>
          <w:ilvl w:val="1"/>
          <w:numId w:val="1"/>
        </w:numPr>
        <w:rPr>
          <w:color w:val="000000" w:themeColor="text1"/>
          <w:sz w:val="24"/>
          <w:szCs w:val="20"/>
        </w:rPr>
      </w:pPr>
      <w:r w:rsidRPr="00E84D8A">
        <w:rPr>
          <w:rFonts w:cs="Times New Roman"/>
          <w:sz w:val="24"/>
          <w:szCs w:val="20"/>
          <w:shd w:val="clear" w:color="auto" w:fill="D0CECE" w:themeFill="background2" w:themeFillShade="E6"/>
        </w:rPr>
        <w:t>__</w:t>
      </w:r>
      <w:r w:rsidRPr="00E84D8A">
        <w:rPr>
          <w:color w:val="000000" w:themeColor="text1"/>
          <w:sz w:val="24"/>
          <w:szCs w:val="20"/>
        </w:rPr>
        <w:t xml:space="preserve"> Authors indicate the sex of animals, and where appropriate, the influence (or association) of sex on the results of the study.</w:t>
      </w:r>
    </w:p>
    <w:sectPr w:rsidR="0038743D" w:rsidRPr="00E84D8A" w:rsidSect="003C135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CB5" w:rsidRDefault="003D5CB5" w:rsidP="00D162D2">
      <w:r>
        <w:separator/>
      </w:r>
    </w:p>
  </w:endnote>
  <w:endnote w:type="continuationSeparator" w:id="0">
    <w:p w:rsidR="003D5CB5" w:rsidRDefault="003D5CB5" w:rsidP="00D162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FAE" w:rsidRDefault="00843FAE">
    <w:pPr>
      <w:pStyle w:val="Footer"/>
      <w:rPr>
        <w:sz w:val="20"/>
      </w:rPr>
    </w:pPr>
    <w:r>
      <w:rPr>
        <w:sz w:val="20"/>
      </w:rPr>
      <w:t>*</w:t>
    </w:r>
    <w:r w:rsidR="009E62A6" w:rsidRPr="009E62A6">
      <w:t xml:space="preserve"> </w:t>
    </w:r>
    <w:hyperlink r:id="rId1" w:history="1">
      <w:r w:rsidR="007C09E4" w:rsidRPr="00C060B7">
        <w:rPr>
          <w:rStyle w:val="Hyperlink"/>
          <w:sz w:val="20"/>
        </w:rPr>
        <w:t>https://www.hhs.gov/ohrp/regulations-and-policy/decision-charts-2018/index.html</w:t>
      </w:r>
    </w:hyperlink>
  </w:p>
  <w:p w:rsidR="007C09E4" w:rsidRPr="00843FAE" w:rsidRDefault="007C09E4">
    <w:pPr>
      <w:pStyle w:val="Footer"/>
      <w:rPr>
        <w:sz w:val="20"/>
      </w:rPr>
    </w:pPr>
    <w:r>
      <w:rPr>
        <w:sz w:val="20"/>
      </w:rPr>
      <w:t xml:space="preserve">* </w:t>
    </w:r>
    <w:hyperlink r:id="rId2" w:history="1">
      <w:r w:rsidRPr="00C060B7">
        <w:rPr>
          <w:rStyle w:val="Hyperlink"/>
          <w:sz w:val="20"/>
        </w:rPr>
        <w:t>https://www.hhs.gov/ohrp/sachrp-committee/recommendations/attachment-c-faqs-recommendations-and-glossary-informed-consent-and-research-use-of-biospecimens-and-associated-data/index.html</w:t>
      </w:r>
    </w:hyperlink>
    <w:r>
      <w:rPr>
        <w:sz w:val="20"/>
      </w:rPr>
      <w:t xml:space="preserve"> (</w:t>
    </w:r>
    <w:proofErr w:type="spellStart"/>
    <w:r>
      <w:rPr>
        <w:sz w:val="20"/>
      </w:rPr>
      <w:t>para</w:t>
    </w:r>
    <w:proofErr w:type="spellEnd"/>
    <w:r>
      <w:rPr>
        <w:sz w:val="20"/>
      </w:rPr>
      <w:t xml:space="preserve">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CB5" w:rsidRDefault="003D5CB5" w:rsidP="00D162D2">
      <w:r>
        <w:separator/>
      </w:r>
    </w:p>
  </w:footnote>
  <w:footnote w:type="continuationSeparator" w:id="0">
    <w:p w:rsidR="003D5CB5" w:rsidRDefault="003D5CB5" w:rsidP="00D162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B8" w:rsidRDefault="00FA01B8" w:rsidP="00FA01B8">
    <w:pPr>
      <w:pStyle w:val="Header"/>
      <w:jc w:val="right"/>
    </w:pPr>
    <w:r>
      <w:t xml:space="preserve">JMSACL </w:t>
    </w:r>
    <w:r w:rsidR="00980870">
      <w:t xml:space="preserve">Ethics &amp; IRB </w:t>
    </w:r>
    <w:r w:rsidR="00134AB4">
      <w:t>Protocol Co</w:t>
    </w:r>
    <w:r w:rsidR="00C6372E">
      <w:t xml:space="preserve">nfirmation version </w:t>
    </w:r>
    <w:r w:rsidR="002630A9">
      <w:t>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C38C5"/>
    <w:multiLevelType w:val="hybridMultilevel"/>
    <w:tmpl w:val="3CEEF31E"/>
    <w:lvl w:ilvl="0" w:tplc="C786F7F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A03233"/>
    <w:multiLevelType w:val="hybridMultilevel"/>
    <w:tmpl w:val="33406566"/>
    <w:lvl w:ilvl="0" w:tplc="1ED8CF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2706"/>
  </w:hdrShapeDefaults>
  <w:footnotePr>
    <w:footnote w:id="-1"/>
    <w:footnote w:id="0"/>
  </w:footnotePr>
  <w:endnotePr>
    <w:endnote w:id="-1"/>
    <w:endnote w:id="0"/>
  </w:endnotePr>
  <w:compat>
    <w:useFELayout/>
  </w:compat>
  <w:rsids>
    <w:rsidRoot w:val="00DB7A42"/>
    <w:rsid w:val="0003064C"/>
    <w:rsid w:val="0003223F"/>
    <w:rsid w:val="00040BCD"/>
    <w:rsid w:val="00062A04"/>
    <w:rsid w:val="000641CE"/>
    <w:rsid w:val="000705A6"/>
    <w:rsid w:val="000777D8"/>
    <w:rsid w:val="00084A89"/>
    <w:rsid w:val="000945BF"/>
    <w:rsid w:val="000B511C"/>
    <w:rsid w:val="000E5835"/>
    <w:rsid w:val="000F4907"/>
    <w:rsid w:val="000F793A"/>
    <w:rsid w:val="00100BBA"/>
    <w:rsid w:val="00107BD0"/>
    <w:rsid w:val="00134AB4"/>
    <w:rsid w:val="001446F6"/>
    <w:rsid w:val="00146668"/>
    <w:rsid w:val="001577E3"/>
    <w:rsid w:val="00176A30"/>
    <w:rsid w:val="001D0EC6"/>
    <w:rsid w:val="001D18CC"/>
    <w:rsid w:val="001D270F"/>
    <w:rsid w:val="001D2E92"/>
    <w:rsid w:val="001E36F2"/>
    <w:rsid w:val="00215C70"/>
    <w:rsid w:val="002245D1"/>
    <w:rsid w:val="00224FAD"/>
    <w:rsid w:val="00237114"/>
    <w:rsid w:val="00240750"/>
    <w:rsid w:val="0026028D"/>
    <w:rsid w:val="002630A9"/>
    <w:rsid w:val="002725E5"/>
    <w:rsid w:val="002874F2"/>
    <w:rsid w:val="002E1289"/>
    <w:rsid w:val="002E62E2"/>
    <w:rsid w:val="002F70AF"/>
    <w:rsid w:val="00301F9E"/>
    <w:rsid w:val="0031206B"/>
    <w:rsid w:val="00334AA3"/>
    <w:rsid w:val="00376E54"/>
    <w:rsid w:val="0038743D"/>
    <w:rsid w:val="00391779"/>
    <w:rsid w:val="003B21B0"/>
    <w:rsid w:val="003C135F"/>
    <w:rsid w:val="003D5CB5"/>
    <w:rsid w:val="00407F50"/>
    <w:rsid w:val="00434065"/>
    <w:rsid w:val="00435872"/>
    <w:rsid w:val="00465757"/>
    <w:rsid w:val="004B4092"/>
    <w:rsid w:val="004E7AA7"/>
    <w:rsid w:val="004F60A2"/>
    <w:rsid w:val="005079D5"/>
    <w:rsid w:val="00582C1B"/>
    <w:rsid w:val="00590859"/>
    <w:rsid w:val="005E6E7D"/>
    <w:rsid w:val="005F6A6D"/>
    <w:rsid w:val="006074AA"/>
    <w:rsid w:val="00612E5C"/>
    <w:rsid w:val="00650F18"/>
    <w:rsid w:val="00660F03"/>
    <w:rsid w:val="006643FD"/>
    <w:rsid w:val="006719CF"/>
    <w:rsid w:val="00683109"/>
    <w:rsid w:val="0069284F"/>
    <w:rsid w:val="00694277"/>
    <w:rsid w:val="006A7BD7"/>
    <w:rsid w:val="006B254A"/>
    <w:rsid w:val="006B2D45"/>
    <w:rsid w:val="006B6429"/>
    <w:rsid w:val="006D574B"/>
    <w:rsid w:val="006D61B4"/>
    <w:rsid w:val="006E6C58"/>
    <w:rsid w:val="006F573D"/>
    <w:rsid w:val="00716779"/>
    <w:rsid w:val="00717236"/>
    <w:rsid w:val="007210D0"/>
    <w:rsid w:val="007350A6"/>
    <w:rsid w:val="00766684"/>
    <w:rsid w:val="00770215"/>
    <w:rsid w:val="007B1452"/>
    <w:rsid w:val="007C09E4"/>
    <w:rsid w:val="007C6444"/>
    <w:rsid w:val="007D44AD"/>
    <w:rsid w:val="008162B1"/>
    <w:rsid w:val="00843FAE"/>
    <w:rsid w:val="00856EB5"/>
    <w:rsid w:val="00887D1E"/>
    <w:rsid w:val="008941D6"/>
    <w:rsid w:val="00900FF7"/>
    <w:rsid w:val="00916684"/>
    <w:rsid w:val="00955081"/>
    <w:rsid w:val="00961DF6"/>
    <w:rsid w:val="00966779"/>
    <w:rsid w:val="00980870"/>
    <w:rsid w:val="00984F9B"/>
    <w:rsid w:val="009B7C62"/>
    <w:rsid w:val="009E02F6"/>
    <w:rsid w:val="009E62A6"/>
    <w:rsid w:val="009F23F8"/>
    <w:rsid w:val="00A107DF"/>
    <w:rsid w:val="00A12350"/>
    <w:rsid w:val="00A44242"/>
    <w:rsid w:val="00AA6216"/>
    <w:rsid w:val="00AA6645"/>
    <w:rsid w:val="00AD41E9"/>
    <w:rsid w:val="00AD4E26"/>
    <w:rsid w:val="00AE1D19"/>
    <w:rsid w:val="00AE6060"/>
    <w:rsid w:val="00B14935"/>
    <w:rsid w:val="00B160D1"/>
    <w:rsid w:val="00B348F9"/>
    <w:rsid w:val="00B72544"/>
    <w:rsid w:val="00BE4AF6"/>
    <w:rsid w:val="00BE7A17"/>
    <w:rsid w:val="00C00DF6"/>
    <w:rsid w:val="00C6372E"/>
    <w:rsid w:val="00C705E3"/>
    <w:rsid w:val="00C854B0"/>
    <w:rsid w:val="00C9682D"/>
    <w:rsid w:val="00CB5F0D"/>
    <w:rsid w:val="00CC69E1"/>
    <w:rsid w:val="00CD1AF9"/>
    <w:rsid w:val="00CE03C1"/>
    <w:rsid w:val="00CF7C6E"/>
    <w:rsid w:val="00D01672"/>
    <w:rsid w:val="00D0453F"/>
    <w:rsid w:val="00D162D2"/>
    <w:rsid w:val="00D200A6"/>
    <w:rsid w:val="00D41804"/>
    <w:rsid w:val="00DB40F6"/>
    <w:rsid w:val="00DB7A42"/>
    <w:rsid w:val="00DD1D3A"/>
    <w:rsid w:val="00DD5AB6"/>
    <w:rsid w:val="00E07A45"/>
    <w:rsid w:val="00E84D8A"/>
    <w:rsid w:val="00E8799A"/>
    <w:rsid w:val="00E9066F"/>
    <w:rsid w:val="00EA103F"/>
    <w:rsid w:val="00EB47B3"/>
    <w:rsid w:val="00EB6917"/>
    <w:rsid w:val="00ED0D6E"/>
    <w:rsid w:val="00EF03CE"/>
    <w:rsid w:val="00EF4B02"/>
    <w:rsid w:val="00F00990"/>
    <w:rsid w:val="00F13F46"/>
    <w:rsid w:val="00F20DAA"/>
    <w:rsid w:val="00F30621"/>
    <w:rsid w:val="00F44C61"/>
    <w:rsid w:val="00F72C8B"/>
    <w:rsid w:val="00F76E73"/>
    <w:rsid w:val="00F94CC7"/>
    <w:rsid w:val="00FA01B8"/>
    <w:rsid w:val="00FA7E1F"/>
    <w:rsid w:val="00FB7272"/>
    <w:rsid w:val="00FB7D0F"/>
    <w:rsid w:val="00FC62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4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7A4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162D2"/>
    <w:pPr>
      <w:tabs>
        <w:tab w:val="center" w:pos="4680"/>
        <w:tab w:val="right" w:pos="9360"/>
      </w:tabs>
    </w:pPr>
  </w:style>
  <w:style w:type="character" w:customStyle="1" w:styleId="HeaderChar">
    <w:name w:val="Header Char"/>
    <w:basedOn w:val="DefaultParagraphFont"/>
    <w:link w:val="Header"/>
    <w:uiPriority w:val="99"/>
    <w:rsid w:val="00D162D2"/>
  </w:style>
  <w:style w:type="paragraph" w:styleId="Footer">
    <w:name w:val="footer"/>
    <w:basedOn w:val="Normal"/>
    <w:link w:val="FooterChar"/>
    <w:uiPriority w:val="99"/>
    <w:unhideWhenUsed/>
    <w:rsid w:val="00D162D2"/>
    <w:pPr>
      <w:tabs>
        <w:tab w:val="center" w:pos="4680"/>
        <w:tab w:val="right" w:pos="9360"/>
      </w:tabs>
    </w:pPr>
  </w:style>
  <w:style w:type="character" w:customStyle="1" w:styleId="FooterChar">
    <w:name w:val="Footer Char"/>
    <w:basedOn w:val="DefaultParagraphFont"/>
    <w:link w:val="Footer"/>
    <w:uiPriority w:val="99"/>
    <w:rsid w:val="00D162D2"/>
  </w:style>
  <w:style w:type="paragraph" w:styleId="NormalWeb">
    <w:name w:val="Normal (Web)"/>
    <w:basedOn w:val="Normal"/>
    <w:uiPriority w:val="99"/>
    <w:unhideWhenUsed/>
    <w:rsid w:val="00C9682D"/>
    <w:pPr>
      <w:spacing w:before="100" w:beforeAutospacing="1" w:after="100" w:afterAutospacing="1"/>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0641CE"/>
    <w:rPr>
      <w:rFonts w:ascii="Tahoma" w:hAnsi="Tahoma" w:cs="Tahoma"/>
      <w:sz w:val="16"/>
      <w:szCs w:val="16"/>
    </w:rPr>
  </w:style>
  <w:style w:type="character" w:customStyle="1" w:styleId="BalloonTextChar">
    <w:name w:val="Balloon Text Char"/>
    <w:basedOn w:val="DefaultParagraphFont"/>
    <w:link w:val="BalloonText"/>
    <w:uiPriority w:val="99"/>
    <w:semiHidden/>
    <w:rsid w:val="000641CE"/>
    <w:rPr>
      <w:rFonts w:ascii="Tahoma" w:hAnsi="Tahoma" w:cs="Tahoma"/>
      <w:sz w:val="16"/>
      <w:szCs w:val="16"/>
    </w:rPr>
  </w:style>
  <w:style w:type="paragraph" w:styleId="ListParagraph">
    <w:name w:val="List Paragraph"/>
    <w:basedOn w:val="Normal"/>
    <w:uiPriority w:val="34"/>
    <w:qFormat/>
    <w:rsid w:val="00980870"/>
    <w:pPr>
      <w:ind w:left="720"/>
      <w:contextualSpacing/>
    </w:pPr>
  </w:style>
  <w:style w:type="character" w:styleId="Hyperlink">
    <w:name w:val="Hyperlink"/>
    <w:basedOn w:val="DefaultParagraphFont"/>
    <w:uiPriority w:val="99"/>
    <w:unhideWhenUsed/>
    <w:rsid w:val="000F4907"/>
    <w:rPr>
      <w:color w:val="0563C1" w:themeColor="hyperlink"/>
      <w:u w:val="single"/>
    </w:rPr>
  </w:style>
  <w:style w:type="character" w:styleId="FollowedHyperlink">
    <w:name w:val="FollowedHyperlink"/>
    <w:basedOn w:val="DefaultParagraphFont"/>
    <w:uiPriority w:val="99"/>
    <w:semiHidden/>
    <w:unhideWhenUsed/>
    <w:rsid w:val="0038743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681812076">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ma.net/policies-post/wma-declaration-of-helsinki-ethical-principles-for-medical-research-involving-human-subjects/" TargetMode="External"/><Relationship Id="rId13" Type="http://schemas.openxmlformats.org/officeDocument/2006/relationships/hyperlink" Target="https://ec.europa.eu/environment/chemicals/lab_animals/legislation_en.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3rs.org.uk/arrive-guidelin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ma.net/policies-post/wma-declaration-of-helsinki-ethical-principles-for-medical-research-involving-human-subjec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lsevier.com/about/policies/patient-consent" TargetMode="External"/><Relationship Id="rId4" Type="http://schemas.openxmlformats.org/officeDocument/2006/relationships/settings" Target="settings.xml"/><Relationship Id="rId9" Type="http://schemas.openxmlformats.org/officeDocument/2006/relationships/hyperlink" Target="http://www.icmje.org/recommendations/" TargetMode="External"/><Relationship Id="rId14" Type="http://schemas.openxmlformats.org/officeDocument/2006/relationships/hyperlink" Target="https://grants.nih.gov/grants/olaw/guide-for-the-care-and-use-of-laboratory-animals.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hhs.gov/ohrp/sachrp-committee/recommendations/attachment-c-faqs-recommendations-and-glossary-informed-consent-and-research-use-of-biospecimens-and-associated-data/index.html" TargetMode="External"/><Relationship Id="rId1" Type="http://schemas.openxmlformats.org/officeDocument/2006/relationships/hyperlink" Target="https://www.hhs.gov/ohrp/regulations-and-policy/decision-charts-2018/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87927-EB73-4B2F-AEB7-6883AAA00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MSACL</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Fennell, Catriona (ELS-AMS)</dc:creator>
  <cp:lastModifiedBy>Chris Herold</cp:lastModifiedBy>
  <cp:revision>3</cp:revision>
  <dcterms:created xsi:type="dcterms:W3CDTF">2023-12-17T20:55:00Z</dcterms:created>
  <dcterms:modified xsi:type="dcterms:W3CDTF">2023-12-17T20:56:00Z</dcterms:modified>
</cp:coreProperties>
</file>